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pPr w:leftFromText="181" w:rightFromText="181" w:vertAnchor="page" w:tblpY="76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1926"/>
        <w:gridCol w:w="1916"/>
      </w:tblGrid>
      <w:tr w:rsidR="00140010" w14:paraId="0F3028C8" w14:textId="77777777" w:rsidTr="32166B6C">
        <w:trPr>
          <w:trHeight w:val="447"/>
        </w:trPr>
        <w:bookmarkStart w:id="0" w:name="_Hlk491252018" w:displacedByCustomXml="next"/>
        <w:sdt>
          <w:sdtPr>
            <w:rPr>
              <w:lang w:val="en-GB"/>
            </w:rPr>
            <w:alias w:val="Form.PrimaryProduct.ProductLogo"/>
            <w:tag w:val="{&quot;templafy&quot;:{&quot;id&quot;:&quot;ece92d50-e26d-4afa-bd66-d61b8b4b8d09&quot;}}"/>
            <w:id w:val="1469702226"/>
            <w:picture/>
          </w:sdtPr>
          <w:sdtContent>
            <w:tc>
              <w:tcPr>
                <w:tcW w:w="1926" w:type="dxa"/>
              </w:tcPr>
              <w:p w14:paraId="210BB655" w14:textId="77777777" w:rsidR="00140010" w:rsidRDefault="00140010" w:rsidP="00140010">
                <w:pPr>
                  <w:rPr>
                    <w:lang w:val="en-GB"/>
                  </w:rPr>
                </w:pPr>
                <w:r>
                  <w:rPr>
                    <w:noProof/>
                    <w:lang w:val="en-GB"/>
                  </w:rPr>
                  <w:drawing>
                    <wp:inline distT="0" distB="0" distL="0" distR="0" wp14:anchorId="2719B6DB" wp14:editId="2088C7C0">
                      <wp:extent cx="1080000" cy="1080000"/>
                      <wp:effectExtent l="0" t="0" r="0" b="0"/>
                      <wp:docPr id="1243263576" name="Picture 23"/>
                      <wp:cNvGraphicFramePr/>
                      <a:graphic xmlns:a="http://schemas.openxmlformats.org/drawingml/2006/main">
                        <a:graphicData uri="http://schemas.openxmlformats.org/drawingml/2006/picture">
                          <pic:pic xmlns:pic="http://schemas.openxmlformats.org/drawingml/2006/picture">
                            <pic:nvPicPr>
                              <pic:cNvPr id="1243263576" name="Picture 23"/>
                              <pic:cNvPicPr/>
                            </pic:nvPicPr>
                            <pic:blipFill>
                              <a:blip r:embed="rId13"/>
                              <a:srcRect/>
                              <a:stretch/>
                            </pic:blipFill>
                            <pic:spPr>
                              <a:xfrm>
                                <a:off x="0" y="0"/>
                                <a:ext cx="1080000" cy="1080000"/>
                              </a:xfrm>
                              <a:prstGeom prst="rect">
                                <a:avLst/>
                              </a:prstGeom>
                            </pic:spPr>
                          </pic:pic>
                        </a:graphicData>
                      </a:graphic>
                    </wp:inline>
                  </w:drawing>
                </w:r>
              </w:p>
            </w:tc>
          </w:sdtContent>
        </w:sdt>
        <w:sdt>
          <w:sdtPr>
            <w:rPr>
              <w:lang w:val="en-GB"/>
            </w:rPr>
            <w:alias w:val="Form.SecondaryProduct.ProductLogo"/>
            <w:tag w:val="{&quot;templafy&quot;:{&quot;id&quot;:&quot;3154bd17-1467-4462-8868-043c2d2c5146&quot;}}"/>
            <w:id w:val="1277527739"/>
            <w:picture/>
          </w:sdtPr>
          <w:sdtContent>
            <w:tc>
              <w:tcPr>
                <w:tcW w:w="1926" w:type="dxa"/>
              </w:tcPr>
              <w:p w14:paraId="595EAF9F" w14:textId="77777777" w:rsidR="00140010" w:rsidRDefault="00140010" w:rsidP="00140010">
                <w:pPr>
                  <w:rPr>
                    <w:lang w:val="en-GB"/>
                  </w:rPr>
                </w:pPr>
                <w:r>
                  <w:rPr>
                    <w:noProof/>
                    <w:lang w:val="en-GB"/>
                  </w:rPr>
                  <w:drawing>
                    <wp:inline distT="0" distB="0" distL="0" distR="0" wp14:anchorId="3A63E293" wp14:editId="24F7E25E">
                      <wp:extent cx="1080000" cy="1080000"/>
                      <wp:effectExtent l="0" t="0" r="0" b="0"/>
                      <wp:docPr id="31259046" name="Picture 2"/>
                      <wp:cNvGraphicFramePr/>
                      <a:graphic xmlns:a="http://schemas.openxmlformats.org/drawingml/2006/main">
                        <a:graphicData uri="http://schemas.openxmlformats.org/drawingml/2006/picture">
                          <pic:pic xmlns:pic="http://schemas.openxmlformats.org/drawingml/2006/picture">
                            <pic:nvPicPr>
                              <pic:cNvPr id="31259046" name="Picture 2"/>
                              <pic:cNvPicPr/>
                            </pic:nvPicPr>
                            <pic:blipFill>
                              <a:blip r:embed="rId13"/>
                              <a:srcRect/>
                              <a:stretch/>
                            </pic:blipFill>
                            <pic:spPr>
                              <a:xfrm>
                                <a:off x="0" y="0"/>
                                <a:ext cx="1080000" cy="1080000"/>
                              </a:xfrm>
                              <a:prstGeom prst="rect">
                                <a:avLst/>
                              </a:prstGeom>
                            </pic:spPr>
                          </pic:pic>
                        </a:graphicData>
                      </a:graphic>
                    </wp:inline>
                  </w:drawing>
                </w:r>
              </w:p>
            </w:tc>
          </w:sdtContent>
        </w:sdt>
        <w:sdt>
          <w:sdtPr>
            <w:rPr>
              <w:lang w:val="en-GB"/>
            </w:rPr>
            <w:alias w:val="Form.TertiaryProduct.ProductLogo"/>
            <w:tag w:val="{&quot;templafy&quot;:{&quot;id&quot;:&quot;88e8a3fa-a3f1-44fa-8297-f87f9e843c0f&quot;}}"/>
            <w:id w:val="-964971627"/>
            <w:picture/>
          </w:sdtPr>
          <w:sdtContent>
            <w:tc>
              <w:tcPr>
                <w:tcW w:w="1871" w:type="dxa"/>
              </w:tcPr>
              <w:p w14:paraId="20845150" w14:textId="77777777" w:rsidR="00140010" w:rsidRDefault="00140010" w:rsidP="00140010">
                <w:pPr>
                  <w:rPr>
                    <w:lang w:val="en-GB"/>
                  </w:rPr>
                </w:pPr>
                <w:r>
                  <w:rPr>
                    <w:noProof/>
                    <w:lang w:val="en-GB"/>
                  </w:rPr>
                  <w:drawing>
                    <wp:inline distT="0" distB="0" distL="0" distR="0" wp14:anchorId="54B3F621" wp14:editId="16F642DB">
                      <wp:extent cx="1080000" cy="1080000"/>
                      <wp:effectExtent l="0" t="0" r="0" b="0"/>
                      <wp:docPr id="1150736117" name="Picture 26"/>
                      <wp:cNvGraphicFramePr/>
                      <a:graphic xmlns:a="http://schemas.openxmlformats.org/drawingml/2006/main">
                        <a:graphicData uri="http://schemas.openxmlformats.org/drawingml/2006/picture">
                          <pic:pic xmlns:pic="http://schemas.openxmlformats.org/drawingml/2006/picture">
                            <pic:nvPicPr>
                              <pic:cNvPr id="1150736117" name="Picture 26"/>
                              <pic:cNvPicPr/>
                            </pic:nvPicPr>
                            <pic:blipFill>
                              <a:blip r:embed="rId13"/>
                              <a:srcRect/>
                              <a:stretch/>
                            </pic:blipFill>
                            <pic:spPr>
                              <a:xfrm>
                                <a:off x="0" y="0"/>
                                <a:ext cx="1080000" cy="1080000"/>
                              </a:xfrm>
                              <a:prstGeom prst="rect">
                                <a:avLst/>
                              </a:prstGeom>
                            </pic:spPr>
                          </pic:pic>
                        </a:graphicData>
                      </a:graphic>
                    </wp:inline>
                  </w:drawing>
                </w:r>
              </w:p>
            </w:tc>
          </w:sdtContent>
        </w:sdt>
      </w:tr>
    </w:tbl>
    <w:p w14:paraId="45993568" w14:textId="77777777" w:rsidR="00F32A0A" w:rsidRDefault="005A3183" w:rsidP="00F32A0A">
      <w:r>
        <w:rPr>
          <w:noProof/>
        </w:rPr>
        <mc:AlternateContent>
          <mc:Choice Requires="wps">
            <w:drawing>
              <wp:anchor distT="0" distB="0" distL="114300" distR="114300" simplePos="0" relativeHeight="251658241" behindDoc="1" locked="0" layoutInCell="1" allowOverlap="1" wp14:anchorId="006F907F" wp14:editId="53070FCF">
                <wp:simplePos x="0" y="0"/>
                <wp:positionH relativeFrom="page">
                  <wp:align>right</wp:align>
                </wp:positionH>
                <wp:positionV relativeFrom="page">
                  <wp:align>top</wp:align>
                </wp:positionV>
                <wp:extent cx="1900080" cy="10687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00080" cy="10687050"/>
                        </a:xfrm>
                        <a:prstGeom prst="rect">
                          <a:avLst/>
                        </a:prstGeom>
                        <a:noFill/>
                      </wps:spPr>
                      <wps:txbx>
                        <w:txbxContent>
                          <w:sdt>
                            <w:sdtPr>
                              <w:alias w:val="Form.ChooseBrand.WordCover"/>
                              <w:tag w:val="{&quot;templafy&quot;:{&quot;id&quot;:&quot;742a95c0-cf12-42cf-ba88-491cef921921&quot;}}"/>
                              <w:id w:val="1476414862"/>
                              <w:picture/>
                            </w:sdtPr>
                            <w:sdtContent>
                              <w:p w14:paraId="5549103B" w14:textId="77777777" w:rsidR="004C20C8" w:rsidRDefault="004C20C8" w:rsidP="004C20C8">
                                <w:pPr>
                                  <w:spacing w:before="0"/>
                                </w:pPr>
                                <w:r>
                                  <w:rPr>
                                    <w:noProof/>
                                  </w:rPr>
                                  <w:drawing>
                                    <wp:inline distT="0" distB="0" distL="0" distR="0" wp14:anchorId="1D941D93" wp14:editId="563F606D">
                                      <wp:extent cx="7585114" cy="10721144"/>
                                      <wp:effectExtent l="0" t="0" r="0" b="0"/>
                                      <wp:docPr id="522298552" name="Picture 1"/>
                                      <wp:cNvGraphicFramePr/>
                                      <a:graphic xmlns:a="http://schemas.openxmlformats.org/drawingml/2006/main">
                                        <a:graphicData uri="http://schemas.openxmlformats.org/drawingml/2006/picture">
                                          <pic:pic xmlns:pic="http://schemas.openxmlformats.org/drawingml/2006/picture">
                                            <pic:nvPicPr>
                                              <pic:cNvPr id="522298552"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7585114" cy="10721144"/>
                                              </a:xfrm>
                                              <a:prstGeom prst="rect">
                                                <a:avLst/>
                                              </a:prstGeom>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100000</wp14:pctWidth>
                </wp14:sizeRelH>
                <wp14:sizeRelV relativeFrom="page">
                  <wp14:pctHeight>0</wp14:pctHeight>
                </wp14:sizeRelV>
              </wp:anchor>
            </w:drawing>
          </mc:Choice>
          <mc:Fallback>
            <w:pict>
              <v:shapetype w14:anchorId="006F907F" id="_x0000_t202" coordsize="21600,21600" o:spt="202" path="m,l,21600r21600,l21600,xe">
                <v:stroke joinstyle="miter"/>
                <v:path gradientshapeok="t" o:connecttype="rect"/>
              </v:shapetype>
              <v:shape id="Text Box 6" o:spid="_x0000_s1026" type="#_x0000_t202" style="position:absolute;left:0;text-align:left;margin-left:98.4pt;margin-top:0;width:149.6pt;height:841.5pt;z-index:-251658239;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" filled="f" stroked="f">
                <v:textbox inset="0,0,0,0">
                  <w:txbxContent>
                    <w:sdt>
                      <w:sdtPr>
                        <w:alias w:val="Form.ChooseBrand.WordCover"/>
                        <w:tag w:val="{&quot;templafy&quot;:{&quot;id&quot;:&quot;742a95c0-cf12-42cf-ba88-491cef921921&quot;}}"/>
                        <w:id w:val="1476414862"/>
                        <w:picture/>
                      </w:sdtPr>
                      <w:sdtContent>
                        <w:p w14:paraId="5549103B" w14:textId="77777777" w:rsidR="004C20C8" w:rsidRDefault="004C20C8" w:rsidP="004C20C8">
                          <w:pPr>
                            <w:spacing w:before="0"/>
                          </w:pPr>
                          <w:r>
                            <w:rPr>
                              <w:noProof/>
                            </w:rPr>
                            <w:drawing>
                              <wp:inline distT="0" distB="0" distL="0" distR="0" wp14:anchorId="1D941D93" wp14:editId="563F606D">
                                <wp:extent cx="7585114" cy="10721144"/>
                                <wp:effectExtent l="0" t="0" r="0" b="0"/>
                                <wp:docPr id="522298552" name="Picture 1"/>
                                <wp:cNvGraphicFramePr/>
                                <a:graphic xmlns:a="http://schemas.openxmlformats.org/drawingml/2006/main">
                                  <a:graphicData uri="http://schemas.openxmlformats.org/drawingml/2006/picture">
                                    <pic:pic xmlns:pic="http://schemas.openxmlformats.org/drawingml/2006/picture">
                                      <pic:nvPicPr>
                                        <pic:cNvPr id="522298552"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7585114" cy="10721144"/>
                                        </a:xfrm>
                                        <a:prstGeom prst="rect">
                                          <a:avLst/>
                                        </a:prstGeom>
                                      </pic:spPr>
                                    </pic:pic>
                                  </a:graphicData>
                                </a:graphic>
                              </wp:inline>
                            </w:drawing>
                          </w:r>
                        </w:p>
                      </w:sdtContent>
                    </w:sdt>
                  </w:txbxContent>
                </v:textbox>
                <w10:wrap anchorx="page" anchory="page"/>
              </v:shape>
            </w:pict>
          </mc:Fallback>
        </mc:AlternateContent>
      </w:r>
      <w:r w:rsidR="00834FE4">
        <w:rPr>
          <w:noProof/>
        </w:rPr>
        <mc:AlternateContent>
          <mc:Choice Requires="wps">
            <w:drawing>
              <wp:anchor distT="0" distB="0" distL="114300" distR="114300" simplePos="0" relativeHeight="251658242" behindDoc="1" locked="1" layoutInCell="1" allowOverlap="1" wp14:anchorId="50F65077" wp14:editId="1479C97D">
                <wp:simplePos x="0" y="0"/>
                <wp:positionH relativeFrom="page">
                  <wp:posOffset>495300</wp:posOffset>
                </wp:positionH>
                <wp:positionV relativeFrom="margin">
                  <wp:posOffset>8256270</wp:posOffset>
                </wp:positionV>
                <wp:extent cx="6742430" cy="718185"/>
                <wp:effectExtent l="0" t="0" r="1270" b="5715"/>
                <wp:wrapNone/>
                <wp:docPr id="1" name="BottomCoverShape"/>
                <wp:cNvGraphicFramePr/>
                <a:graphic xmlns:a="http://schemas.openxmlformats.org/drawingml/2006/main">
                  <a:graphicData uri="http://schemas.microsoft.com/office/word/2010/wordprocessingShape">
                    <wps:wsp>
                      <wps:cNvSpPr/>
                      <wps:spPr>
                        <a:xfrm>
                          <a:off x="0" y="0"/>
                          <a:ext cx="6742430" cy="718185"/>
                        </a:xfrm>
                        <a:prstGeom prst="rect">
                          <a:avLst/>
                        </a:prstGeom>
                        <a:solidFill>
                          <a:srgbClr val="FFFFFF"/>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1C7AD73">
              <v:rect id="BottomCoverShape" style="position:absolute;margin-left:39pt;margin-top:650.1pt;width:530.9pt;height:5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6" stroked="f" strokeweight=".25pt" w14:anchorId="6AE02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">
                <v:textbox inset="0,0,0,0"/>
                <w10:wrap anchorx="page" anchory="margin"/>
                <w10:anchorlock/>
              </v:rect>
            </w:pict>
          </mc:Fallback>
        </mc:AlternateContent>
      </w:r>
      <w:bookmarkEnd w:id="0"/>
    </w:p>
    <w:p w14:paraId="21A2ABD4" w14:textId="77777777" w:rsidR="00ED021B" w:rsidRDefault="00D71A92" w:rsidP="00F32A0A">
      <w:r>
        <w:rPr>
          <w:noProof/>
        </w:rPr>
        <mc:AlternateContent>
          <mc:Choice Requires="wps">
            <w:drawing>
              <wp:anchor distT="0" distB="0" distL="114300" distR="114300" simplePos="0" relativeHeight="251658243" behindDoc="0" locked="0" layoutInCell="1" allowOverlap="1" wp14:anchorId="1F33753D" wp14:editId="14255AD0">
                <wp:simplePos x="0" y="0"/>
                <wp:positionH relativeFrom="column">
                  <wp:align>left</wp:align>
                </wp:positionH>
                <wp:positionV relativeFrom="page">
                  <wp:posOffset>6120765</wp:posOffset>
                </wp:positionV>
                <wp:extent cx="6300000" cy="10072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300000" cy="1007280"/>
                        </a:xfrm>
                        <a:prstGeom prst="rect">
                          <a:avLst/>
                        </a:prstGeom>
                        <a:noFill/>
                      </wps:spPr>
                      <wps:txbx>
                        <w:txbxContent>
                          <w:sdt>
                            <w:sdtPr>
                              <w:alias w:val="Form.DocumentTitle"/>
                              <w:tag w:val="{&quot;templafy&quot;:{&quot;id&quot;:&quot;556381b9-91d6-49a4-8f17-3da6796aff56&quot;}}"/>
                              <w:id w:val="-1599024577"/>
                            </w:sdtPr>
                            <w:sdtContent>
                              <w:p w14:paraId="04716951" w14:textId="64D51DEB" w:rsidR="009301F3" w:rsidRPr="002665E7" w:rsidRDefault="00D1688B">
                                <w:pPr>
                                  <w:pStyle w:val="DocTitle"/>
                                  <w:jc w:val="left"/>
                                  <w:rPr>
                                    <w:lang w:val="it-IT"/>
                                  </w:rPr>
                                </w:pPr>
                                <w:r>
                                  <w:rPr>
                                    <w:lang w:val="it-IT"/>
                                  </w:rPr>
                                  <w:t>Imprese non-finanziarie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3753D" id="Text Box 14" o:spid="_x0000_s1027" type="#_x0000_t202" style="position:absolute;left:0;text-align:left;margin-left:0;margin-top:481.95pt;width:496.05pt;height:79.3pt;z-index:251658243;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" filled="f" stroked="f">
                <v:textbox inset="0,0,0,0">
                  <w:txbxContent>
                    <w:sdt>
                      <w:sdtPr>
                        <w:alias w:val="Form.DocumentTitle"/>
                        <w:tag w:val="{&quot;templafy&quot;:{&quot;id&quot;:&quot;556381b9-91d6-49a4-8f17-3da6796aff56&quot;}}"/>
                        <w:id w:val="-1599024577"/>
                      </w:sdtPr>
                      <w:sdtContent>
                        <w:p w14:paraId="04716951" w14:textId="64D51DEB" w:rsidR="009301F3" w:rsidRPr="002665E7" w:rsidRDefault="00D1688B">
                          <w:pPr>
                            <w:pStyle w:val="DocTitle"/>
                            <w:jc w:val="left"/>
                            <w:rPr>
                              <w:lang w:val="it-IT"/>
                            </w:rPr>
                          </w:pPr>
                          <w:r>
                            <w:rPr>
                              <w:lang w:val="it-IT"/>
                            </w:rPr>
                            <w:t>Imprese non-finanziarie</w:t>
                          </w:r>
                        </w:p>
                      </w:sdtContent>
                    </w:sdt>
                  </w:txbxContent>
                </v:textbox>
                <w10:wrap anchory="page"/>
              </v:shape>
            </w:pict>
          </mc:Fallback>
        </mc:AlternateContent>
      </w:r>
    </w:p>
    <w:tbl>
      <w:tblPr>
        <w:tblpPr w:leftFromText="181" w:rightFromText="181" w:vertAnchor="page" w:horzAnchor="page" w:tblpX="852" w:tblpY="15423"/>
        <w:tblOverlap w:val="never"/>
        <w:tblW w:w="9923" w:type="dxa"/>
        <w:tblLayout w:type="fixed"/>
        <w:tblCellMar>
          <w:left w:w="0" w:type="dxa"/>
          <w:right w:w="0" w:type="dxa"/>
        </w:tblCellMar>
        <w:tblLook w:val="04A0" w:firstRow="1" w:lastRow="0" w:firstColumn="1" w:lastColumn="0" w:noHBand="0" w:noVBand="1"/>
      </w:tblPr>
      <w:tblGrid>
        <w:gridCol w:w="7371"/>
        <w:gridCol w:w="2552"/>
      </w:tblGrid>
      <w:tr w:rsidR="00ED021B" w:rsidRPr="00A4009C" w14:paraId="4C4FD9CE" w14:textId="77777777" w:rsidTr="00E44940">
        <w:trPr>
          <w:cantSplit/>
          <w:trHeight w:hRule="exact" w:val="340"/>
        </w:trPr>
        <w:sdt>
          <w:sdtPr>
            <w:alias w:val="Form.ClientName"/>
            <w:tag w:val="{&quot;templafy&quot;:{&quot;id&quot;:&quot;0c11fc4e-babc-4d9b-a5bb-ad5b2f842952&quot;}}"/>
            <w:id w:val="-567264777"/>
            <w:placeholder>
              <w:docPart w:val="175A215976214A14AAFFE9CF0D425B86"/>
            </w:placeholder>
          </w:sdtPr>
          <w:sdtContent>
            <w:tc>
              <w:tcPr>
                <w:tcW w:w="7371" w:type="dxa"/>
              </w:tcPr>
              <w:p w14:paraId="78A69DB5" w14:textId="77777777" w:rsidR="009301F3" w:rsidRDefault="00A06CAE">
                <w:pPr>
                  <w:pStyle w:val="DocClient"/>
                  <w:rPr>
                    <w:rFonts w:cs="Calibri"/>
                  </w:rPr>
                </w:pPr>
                <w:r>
                  <w:t xml:space="preserve"> </w:t>
                </w:r>
              </w:p>
            </w:tc>
          </w:sdtContent>
        </w:sdt>
        <w:sdt>
          <w:sdtPr>
            <w:alias w:val="Form.DocumentDate"/>
            <w:tag w:val="{&quot;templafy&quot;:{&quot;id&quot;:&quot;02221d34-90c2-4447-a691-28eae371d9c8&quot;}}"/>
            <w:id w:val="-563713344"/>
            <w:placeholder>
              <w:docPart w:val="175A215976214A14AAFFE9CF0D425B86"/>
            </w:placeholder>
          </w:sdtPr>
          <w:sdtContent>
            <w:tc>
              <w:tcPr>
                <w:tcW w:w="2552" w:type="dxa"/>
              </w:tcPr>
              <w:p w14:paraId="2AFD23B6" w14:textId="716D4D55" w:rsidR="009301F3" w:rsidRDefault="00053CCA">
                <w:pPr>
                  <w:pStyle w:val="DocDateCover"/>
                  <w:rPr>
                    <w:rFonts w:cs="Calibri"/>
                  </w:rPr>
                </w:pPr>
                <w:r>
                  <w:t>Novem</w:t>
                </w:r>
                <w:r w:rsidR="00613C64">
                  <w:t>bre 2024</w:t>
                </w:r>
              </w:p>
            </w:tc>
          </w:sdtContent>
        </w:sdt>
      </w:tr>
      <w:tr w:rsidR="00ED021B" w:rsidRPr="00A4009C" w14:paraId="59FF57BD" w14:textId="77777777" w:rsidTr="00E44940">
        <w:trPr>
          <w:cantSplit/>
          <w:trHeight w:hRule="exact" w:val="510"/>
        </w:trPr>
        <w:tc>
          <w:tcPr>
            <w:tcW w:w="7371" w:type="dxa"/>
            <w:vAlign w:val="bottom"/>
          </w:tcPr>
          <w:p w14:paraId="2E6381C3" w14:textId="77777777" w:rsidR="00ED021B" w:rsidRPr="00A4009C" w:rsidRDefault="0010257D" w:rsidP="00A13FE2">
            <w:pPr>
              <w:pStyle w:val="Confidential"/>
            </w:pPr>
            <w:r>
              <w:rPr>
                <w:noProof/>
              </w:rPr>
              <mc:AlternateContent>
                <mc:Choice Requires="wps">
                  <w:drawing>
                    <wp:anchor distT="0" distB="0" distL="114300" distR="114300" simplePos="0" relativeHeight="251658249" behindDoc="0" locked="0" layoutInCell="1" allowOverlap="1" wp14:anchorId="78199322" wp14:editId="082E7AB0">
                      <wp:simplePos x="0" y="0"/>
                      <wp:positionH relativeFrom="column">
                        <wp:posOffset>635</wp:posOffset>
                      </wp:positionH>
                      <wp:positionV relativeFrom="paragraph">
                        <wp:posOffset>-10160</wp:posOffset>
                      </wp:positionV>
                      <wp:extent cx="4667250" cy="316865"/>
                      <wp:effectExtent l="0" t="0" r="0" b="0"/>
                      <wp:wrapNone/>
                      <wp:docPr id="9" name="Text Box 9"/>
                      <wp:cNvGraphicFramePr/>
                      <a:graphic xmlns:a="http://schemas.openxmlformats.org/drawingml/2006/main">
                        <a:graphicData uri="http://schemas.microsoft.com/office/word/2010/wordprocessingShape">
                          <wps:wsp>
                            <wps:cNvSpPr txBox="1"/>
                            <wps:spPr>
                              <a:xfrm>
                                <a:off x="0" y="0"/>
                                <a:ext cx="4667250" cy="316865"/>
                              </a:xfrm>
                              <a:prstGeom prst="rect">
                                <a:avLst/>
                              </a:prstGeom>
                              <a:noFill/>
                            </wps:spPr>
                            <wps:txbx>
                              <w:txbxContent>
                                <w:p w14:paraId="32139862" w14:textId="77777777" w:rsidR="0010257D" w:rsidRDefault="00000000" w:rsidP="0010257D">
                                  <w:pPr>
                                    <w:pStyle w:val="Confidential"/>
                                  </w:pPr>
                                  <w:sdt>
                                    <w:sdtPr>
                                      <w:rPr>
                                        <w:vanish/>
                                      </w:rPr>
                                      <w:alias w:val="text"/>
                                      <w:tag w:val="{&quot;templafy&quot;:{&quot;id&quot;:&quot;fa3a95cd-5ea0-4e4f-becc-219ccdbd741c&quot;}}"/>
                                      <w:id w:val="1966382448"/>
                                    </w:sdtPr>
                                    <w:sdtContent>
                                      <w:r w:rsidR="00943B00">
                                        <w:rPr>
                                          <w:vanish/>
                                        </w:rPr>
                                        <w:t xml:space="preserve">Highly confidential - any distribution to third parties is strictly prohibited.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99322" id="Text Box 9" o:spid="_x0000_s1028" type="#_x0000_t202" style="position:absolute;margin-left:.05pt;margin-top:-.8pt;width:367.5pt;height:2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" filled="f" stroked="f">
                      <v:textbox inset="0,0,0,0">
                        <w:txbxContent>
                          <w:p w14:paraId="32139862" w14:textId="77777777" w:rsidR="0010257D" w:rsidRDefault="00000000" w:rsidP="0010257D">
                            <w:pPr>
                              <w:pStyle w:val="Confidential"/>
                            </w:pPr>
                            <w:sdt>
                              <w:sdtPr>
                                <w:rPr>
                                  <w:vanish/>
                                </w:rPr>
                                <w:alias w:val="text"/>
                                <w:tag w:val="{&quot;templafy&quot;:{&quot;id&quot;:&quot;fa3a95cd-5ea0-4e4f-becc-219ccdbd741c&quot;}}"/>
                                <w:id w:val="1966382448"/>
                              </w:sdtPr>
                              <w:sdtContent>
                                <w:r w:rsidR="00943B00">
                                  <w:rPr>
                                    <w:vanish/>
                                  </w:rPr>
                                  <w:t xml:space="preserve">Highly confidential - any distribution to third parties is strictly prohibited.  </w:t>
                                </w:r>
                              </w:sdtContent>
                            </w:sdt>
                          </w:p>
                        </w:txbxContent>
                      </v:textbox>
                    </v:shape>
                  </w:pict>
                </mc:Fallback>
              </mc:AlternateContent>
            </w:r>
            <w:sdt>
              <w:sdtPr>
                <w:alias w:val="text"/>
                <w:tag w:val="{&quot;templafy&quot;:{&quot;id&quot;:&quot;05573195-8300-407b-86e5-0d1b3a3a943e&quot;}}"/>
                <w:id w:val="1327546610"/>
                <w:placeholder>
                  <w:docPart w:val="88FF3C977FD64948885C7EAC95731BDF"/>
                </w:placeholder>
              </w:sdtPr>
              <w:sdtContent>
                <w:sdt>
                  <w:sdtPr>
                    <w:alias w:val="Form.Confidentiality.Insert"/>
                    <w:tag w:val="{&quot;templafy&quot;:{&quot;id&quot;:&quot;b6f05a79-bd46-4727-9ce5-102c3f715beb&quot;}}"/>
                    <w:id w:val="-1407756929"/>
                    <w:placeholder>
                      <w:docPart w:val="88FF3C977FD64948885C7EAC95731BDF"/>
                    </w:placeholder>
                  </w:sdtPr>
                  <w:sdtContent>
                    <w:r>
                      <w:rPr>
                        <w:noProof/>
                      </w:rPr>
                      <w:t>Highly confidential - any distribution to third parties is strictly prohibited.</w:t>
                    </w:r>
                  </w:sdtContent>
                </w:sdt>
              </w:sdtContent>
            </w:sdt>
          </w:p>
        </w:tc>
        <w:tc>
          <w:tcPr>
            <w:tcW w:w="2552" w:type="dxa"/>
            <w:vAlign w:val="bottom"/>
          </w:tcPr>
          <w:sdt>
            <w:sdtPr>
              <w:alias w:val="Form.Watermark.Insert"/>
              <w:tag w:val="{&quot;templafy&quot;:{&quot;id&quot;:&quot;c2121ec2-6dec-40e1-bf39-91beff53ee96&quot;}}"/>
              <w:id w:val="1562048775"/>
              <w:placeholder>
                <w:docPart w:val="AED0F4BF719742299B5804705FE1597E"/>
              </w:placeholder>
            </w:sdtPr>
            <w:sdtContent>
              <w:p w14:paraId="3A75EC15" w14:textId="77777777" w:rsidR="009301F3" w:rsidRDefault="00A06CAE">
                <w:pPr>
                  <w:pStyle w:val="Draft"/>
                </w:pPr>
                <w:r>
                  <w:t xml:space="preserve"> </w:t>
                </w:r>
              </w:p>
            </w:sdtContent>
          </w:sdt>
          <w:p w14:paraId="58EEBE17" w14:textId="77777777" w:rsidR="00ED021B" w:rsidRPr="00DB147B" w:rsidRDefault="00ED021B" w:rsidP="00DB147B">
            <w:pPr>
              <w:pStyle w:val="Draft"/>
            </w:pPr>
          </w:p>
        </w:tc>
      </w:tr>
    </w:tbl>
    <w:p w14:paraId="33D5D044" w14:textId="77777777" w:rsidR="00D93BC7" w:rsidRDefault="00D71A92" w:rsidP="00436C18">
      <w:pPr>
        <w:sectPr w:rsidR="00D93BC7" w:rsidSect="005A3183">
          <w:headerReference w:type="even" r:id="rId15"/>
          <w:headerReference w:type="default" r:id="rId16"/>
          <w:footerReference w:type="even" r:id="rId17"/>
          <w:footerReference w:type="default" r:id="rId18"/>
          <w:headerReference w:type="first" r:id="rId19"/>
          <w:footerReference w:type="first" r:id="rId20"/>
          <w:pgSz w:w="11906" w:h="16838" w:code="9"/>
          <w:pgMar w:top="4536" w:right="1134" w:bottom="57" w:left="851" w:header="709" w:footer="57" w:gutter="0"/>
          <w:cols w:space="708"/>
          <w:docGrid w:linePitch="360"/>
        </w:sectPr>
      </w:pPr>
      <w:r>
        <w:rPr>
          <w:noProof/>
        </w:rPr>
        <mc:AlternateContent>
          <mc:Choice Requires="wps">
            <w:drawing>
              <wp:anchor distT="0" distB="0" distL="114300" distR="114300" simplePos="0" relativeHeight="251658244" behindDoc="0" locked="0" layoutInCell="1" allowOverlap="1" wp14:anchorId="7A2564D0" wp14:editId="07996638">
                <wp:simplePos x="0" y="0"/>
                <wp:positionH relativeFrom="column">
                  <wp:align>left</wp:align>
                </wp:positionH>
                <wp:positionV relativeFrom="page">
                  <wp:posOffset>7129145</wp:posOffset>
                </wp:positionV>
                <wp:extent cx="6300000" cy="14396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300000" cy="1439640"/>
                        </a:xfrm>
                        <a:prstGeom prst="rect">
                          <a:avLst/>
                        </a:prstGeom>
                        <a:noFill/>
                      </wps:spPr>
                      <wps:txbx>
                        <w:txbxContent>
                          <w:p w14:paraId="3A17A8D8" w14:textId="2EE18E2F" w:rsidR="009301F3" w:rsidRDefault="00000000">
                            <w:pPr>
                              <w:pStyle w:val="DocSubTitle"/>
                              <w:rPr>
                                <w:color w:val="002E5A" w:themeColor="text1"/>
                                <w:sz w:val="22"/>
                              </w:rPr>
                            </w:pPr>
                            <w:sdt>
                              <w:sdtPr>
                                <w:alias w:val="Form.DocumentSubtitle"/>
                                <w:tag w:val="{&quot;templafy&quot;:{&quot;id&quot;:&quot;02f70eca-9e81-4672-878f-0057985bcfff&quot;}}"/>
                                <w:id w:val="1139145091"/>
                              </w:sdtPr>
                              <w:sdtContent>
                                <w:proofErr w:type="spellStart"/>
                                <w:r w:rsidR="00EF328E">
                                  <w:t>Metodologia</w:t>
                                </w:r>
                                <w:proofErr w:type="spellEnd"/>
                                <w:r w:rsidR="00EF328E">
                                  <w:t xml:space="preserve"> di rating </w:t>
                                </w:r>
                                <w:proofErr w:type="spellStart"/>
                                <w:r w:rsidR="00EF328E">
                                  <w:t>emittente</w:t>
                                </w:r>
                                <w:proofErr w:type="spellEnd"/>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564D0" id="Text Box 16" o:spid="_x0000_s1029" type="#_x0000_t202" style="position:absolute;left:0;text-align:left;margin-left:0;margin-top:561.35pt;width:496.05pt;height:113.35pt;z-index:251658244;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" filled="f" stroked="f">
                <v:textbox inset="0,0,0,0">
                  <w:txbxContent>
                    <w:p w14:paraId="3A17A8D8" w14:textId="2EE18E2F" w:rsidR="009301F3" w:rsidRDefault="00000000">
                      <w:pPr>
                        <w:pStyle w:val="DocSubTitle"/>
                        <w:rPr>
                          <w:color w:val="002E5A" w:themeColor="text1"/>
                          <w:sz w:val="22"/>
                        </w:rPr>
                      </w:pPr>
                      <w:sdt>
                        <w:sdtPr>
                          <w:alias w:val="Form.DocumentSubtitle"/>
                          <w:tag w:val="{&quot;templafy&quot;:{&quot;id&quot;:&quot;02f70eca-9e81-4672-878f-0057985bcfff&quot;}}"/>
                          <w:id w:val="1139145091"/>
                        </w:sdtPr>
                        <w:sdtContent>
                          <w:proofErr w:type="spellStart"/>
                          <w:r w:rsidR="00EF328E">
                            <w:t>Metodologia</w:t>
                          </w:r>
                          <w:proofErr w:type="spellEnd"/>
                          <w:r w:rsidR="00EF328E">
                            <w:t xml:space="preserve"> di rating </w:t>
                          </w:r>
                          <w:proofErr w:type="spellStart"/>
                          <w:r w:rsidR="00EF328E">
                            <w:t>emittente</w:t>
                          </w:r>
                          <w:proofErr w:type="spellEnd"/>
                        </w:sdtContent>
                      </w:sdt>
                    </w:p>
                  </w:txbxContent>
                </v:textbox>
                <w10:wrap anchory="page"/>
              </v:shape>
            </w:pict>
          </mc:Fallback>
        </mc:AlternateContent>
      </w:r>
      <w:r w:rsidR="00BD29E4">
        <w:rPr>
          <w:noProof/>
        </w:rPr>
        <mc:AlternateContent>
          <mc:Choice Requires="wps">
            <w:drawing>
              <wp:anchor distT="0" distB="0" distL="114300" distR="114300" simplePos="0" relativeHeight="251658245" behindDoc="0" locked="0" layoutInCell="1" allowOverlap="1" wp14:anchorId="22F32021" wp14:editId="642444CA">
                <wp:simplePos x="0" y="0"/>
                <wp:positionH relativeFrom="column">
                  <wp:align>left</wp:align>
                </wp:positionH>
                <wp:positionV relativeFrom="page">
                  <wp:posOffset>8929370</wp:posOffset>
                </wp:positionV>
                <wp:extent cx="6300000" cy="17532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300000" cy="175320"/>
                        </a:xfrm>
                        <a:prstGeom prst="rect">
                          <a:avLst/>
                        </a:prstGeom>
                        <a:noFill/>
                      </wps:spPr>
                      <wps:txbx>
                        <w:txbxContent>
                          <w:sdt>
                            <w:sdtPr>
                              <w:rPr>
                                <w:vanish/>
                              </w:rPr>
                              <w:alias w:val="Form.IncidentNumber"/>
                              <w:tag w:val="{&quot;templafy&quot;:{&quot;id&quot;:&quot;813a12b1-2046-4012-817b-a5c6114648f3&quot;}}"/>
                              <w:id w:val="1168059561"/>
                            </w:sdtPr>
                            <w:sdtContent>
                              <w:p w14:paraId="1DBE595F" w14:textId="77777777" w:rsidR="009301F3" w:rsidRDefault="00A06CAE">
                                <w:pPr>
                                  <w:pStyle w:val="DocIssue"/>
                                  <w:rPr>
                                    <w:vanish/>
                                  </w:rPr>
                                </w:pPr>
                                <w:r>
                                  <w:rPr>
                                    <w:vanish/>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F32021" id="Text Box 17" o:spid="_x0000_s1030" type="#_x0000_t202" style="position:absolute;left:0;text-align:left;margin-left:0;margin-top:703.1pt;width:496.05pt;height:13.8pt;z-index:251658245;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" filled="f" stroked="f">
                <v:textbox style="mso-fit-shape-to-text:t" inset="0,0,0,0">
                  <w:txbxContent>
                    <w:sdt>
                      <w:sdtPr>
                        <w:rPr>
                          <w:vanish/>
                        </w:rPr>
                        <w:alias w:val="Form.IncidentNumber"/>
                        <w:tag w:val="{&quot;templafy&quot;:{&quot;id&quot;:&quot;813a12b1-2046-4012-817b-a5c6114648f3&quot;}}"/>
                        <w:id w:val="1168059561"/>
                      </w:sdtPr>
                      <w:sdtContent>
                        <w:p w14:paraId="1DBE595F" w14:textId="77777777" w:rsidR="009301F3" w:rsidRDefault="00A06CAE">
                          <w:pPr>
                            <w:pStyle w:val="DocIssue"/>
                            <w:rPr>
                              <w:vanish/>
                            </w:rPr>
                          </w:pPr>
                          <w:r>
                            <w:rPr>
                              <w:vanish/>
                            </w:rPr>
                            <w:t xml:space="preserve"> </w:t>
                          </w:r>
                        </w:p>
                      </w:sdtContent>
                    </w:sdt>
                  </w:txbxContent>
                </v:textbox>
                <w10:wrap anchory="page"/>
              </v:shape>
            </w:pict>
          </mc:Fallback>
        </mc:AlternateContent>
      </w:r>
      <w:r w:rsidR="00BB324F">
        <w:rPr>
          <w:noProof/>
        </w:rPr>
        <mc:AlternateContent>
          <mc:Choice Requires="wps">
            <w:drawing>
              <wp:anchor distT="0" distB="0" distL="114300" distR="114300" simplePos="0" relativeHeight="251658248" behindDoc="0" locked="0" layoutInCell="1" allowOverlap="1" wp14:anchorId="5E6FD911" wp14:editId="03E7394C">
                <wp:simplePos x="0" y="0"/>
                <wp:positionH relativeFrom="column">
                  <wp:align>left</wp:align>
                </wp:positionH>
                <wp:positionV relativeFrom="page">
                  <wp:posOffset>9361170</wp:posOffset>
                </wp:positionV>
                <wp:extent cx="6300000" cy="1753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300000" cy="175320"/>
                        </a:xfrm>
                        <a:prstGeom prst="rect">
                          <a:avLst/>
                        </a:prstGeom>
                        <a:noFill/>
                      </wps:spPr>
                      <wps:txbx>
                        <w:txbxContent>
                          <w:sdt>
                            <w:sdtPr>
                              <w:rPr>
                                <w:vanish/>
                              </w:rPr>
                              <w:alias w:val="Form.DocumentVersion"/>
                              <w:tag w:val="{&quot;templafy&quot;:{&quot;id&quot;:&quot;fc2dd324-876b-493c-a90b-18a220677b71&quot;}}"/>
                              <w:id w:val="2141069156"/>
                            </w:sdtPr>
                            <w:sdtContent>
                              <w:p w14:paraId="3FA68CAA" w14:textId="77777777" w:rsidR="009301F3" w:rsidRDefault="00A06CAE">
                                <w:pPr>
                                  <w:pStyle w:val="DocVersion"/>
                                  <w:rPr>
                                    <w:vanish/>
                                  </w:rPr>
                                </w:pPr>
                                <w:r>
                                  <w:rPr>
                                    <w:vanish/>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6FD911" id="Text Box 21" o:spid="_x0000_s1031" type="#_x0000_t202" style="position:absolute;left:0;text-align:left;margin-left:0;margin-top:737.1pt;width:496.05pt;height:13.8pt;z-index:25165824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" filled="f" stroked="f">
                <v:textbox style="mso-fit-shape-to-text:t" inset="0,0,0,0">
                  <w:txbxContent>
                    <w:sdt>
                      <w:sdtPr>
                        <w:rPr>
                          <w:vanish/>
                        </w:rPr>
                        <w:alias w:val="Form.DocumentVersion"/>
                        <w:tag w:val="{&quot;templafy&quot;:{&quot;id&quot;:&quot;fc2dd324-876b-493c-a90b-18a220677b71&quot;}}"/>
                        <w:id w:val="2141069156"/>
                      </w:sdtPr>
                      <w:sdtContent>
                        <w:p w14:paraId="3FA68CAA" w14:textId="77777777" w:rsidR="009301F3" w:rsidRDefault="00A06CAE">
                          <w:pPr>
                            <w:pStyle w:val="DocVersion"/>
                            <w:rPr>
                              <w:vanish/>
                            </w:rPr>
                          </w:pPr>
                          <w:r>
                            <w:rPr>
                              <w:vanish/>
                            </w:rPr>
                            <w:t xml:space="preserve"> </w:t>
                          </w:r>
                        </w:p>
                      </w:sdtContent>
                    </w:sdt>
                  </w:txbxContent>
                </v:textbox>
                <w10:wrap anchory="page"/>
              </v:shape>
            </w:pict>
          </mc:Fallback>
        </mc:AlternateContent>
      </w:r>
      <w:r w:rsidR="00BB324F">
        <w:rPr>
          <w:noProof/>
        </w:rPr>
        <mc:AlternateContent>
          <mc:Choice Requires="wps">
            <w:drawing>
              <wp:anchor distT="0" distB="0" distL="114300" distR="114300" simplePos="0" relativeHeight="251658247" behindDoc="0" locked="0" layoutInCell="1" allowOverlap="1" wp14:anchorId="588DBD19" wp14:editId="509C5387">
                <wp:simplePos x="0" y="0"/>
                <wp:positionH relativeFrom="column">
                  <wp:align>left</wp:align>
                </wp:positionH>
                <wp:positionV relativeFrom="page">
                  <wp:posOffset>9145270</wp:posOffset>
                </wp:positionV>
                <wp:extent cx="6300000" cy="19188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300000" cy="191880"/>
                        </a:xfrm>
                        <a:prstGeom prst="rect">
                          <a:avLst/>
                        </a:prstGeom>
                        <a:noFill/>
                      </wps:spPr>
                      <wps:txbx>
                        <w:txbxContent>
                          <w:sdt>
                            <w:sdtPr>
                              <w:rPr>
                                <w:vanish/>
                              </w:rPr>
                              <w:alias w:val="Form.IncidentDate"/>
                              <w:tag w:val="{&quot;templafy&quot;:{&quot;id&quot;:&quot;e08c41bb-4509-4602-b80f-f301c2e02cdd&quot;}}"/>
                              <w:id w:val="-1473674590"/>
                              <w:showingPlcHdr/>
                            </w:sdtPr>
                            <w:sdtContent>
                              <w:p w14:paraId="0B6AD34B" w14:textId="77777777" w:rsidR="00BB324F" w:rsidRDefault="00BB324F" w:rsidP="00BB324F">
                                <w:pPr>
                                  <w:pStyle w:val="DocIncidentDate"/>
                                  <w:rPr>
                                    <w:vanish/>
                                  </w:rPr>
                                </w:pPr>
                                <w:r w:rsidRPr="00A13FE2">
                                  <w:rPr>
                                    <w:vanish/>
                                  </w:rPr>
                                  <w:t>Click or tap here to enter text.</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8DBD19" id="Text Box 20" o:spid="_x0000_s1032" type="#_x0000_t202" style="position:absolute;left:0;text-align:left;margin-left:0;margin-top:720.1pt;width:496.05pt;height:15.1pt;z-index:251658247;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" filled="f" stroked="f">
                <v:textbox style="mso-fit-shape-to-text:t" inset="0,0,0,0">
                  <w:txbxContent>
                    <w:sdt>
                      <w:sdtPr>
                        <w:rPr>
                          <w:vanish/>
                        </w:rPr>
                        <w:alias w:val="Form.IncidentDate"/>
                        <w:tag w:val="{&quot;templafy&quot;:{&quot;id&quot;:&quot;e08c41bb-4509-4602-b80f-f301c2e02cdd&quot;}}"/>
                        <w:id w:val="-1473674590"/>
                        <w:showingPlcHdr/>
                      </w:sdtPr>
                      <w:sdtContent>
                        <w:p w14:paraId="0B6AD34B" w14:textId="77777777" w:rsidR="00BB324F" w:rsidRDefault="00BB324F" w:rsidP="00BB324F">
                          <w:pPr>
                            <w:pStyle w:val="DocIncidentDate"/>
                            <w:rPr>
                              <w:vanish/>
                            </w:rPr>
                          </w:pPr>
                          <w:r w:rsidRPr="00A13FE2">
                            <w:rPr>
                              <w:vanish/>
                            </w:rPr>
                            <w:t>Click or tap here to enter text.</w:t>
                          </w:r>
                        </w:p>
                      </w:sdtContent>
                    </w:sdt>
                  </w:txbxContent>
                </v:textbox>
                <w10:wrap anchory="page"/>
              </v:shape>
            </w:pict>
          </mc:Fallback>
        </mc:AlternateContent>
      </w:r>
      <w:r w:rsidR="00BD29E4">
        <w:rPr>
          <w:noProof/>
        </w:rPr>
        <mc:AlternateContent>
          <mc:Choice Requires="wps">
            <w:drawing>
              <wp:anchor distT="0" distB="0" distL="114300" distR="114300" simplePos="0" relativeHeight="251658246" behindDoc="0" locked="0" layoutInCell="1" allowOverlap="1" wp14:anchorId="183D4E04" wp14:editId="02E6BF7B">
                <wp:simplePos x="0" y="0"/>
                <wp:positionH relativeFrom="column">
                  <wp:align>left</wp:align>
                </wp:positionH>
                <wp:positionV relativeFrom="page">
                  <wp:posOffset>8569325</wp:posOffset>
                </wp:positionV>
                <wp:extent cx="6300000" cy="3315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300000" cy="331560"/>
                        </a:xfrm>
                        <a:prstGeom prst="rect">
                          <a:avLst/>
                        </a:prstGeom>
                        <a:noFill/>
                      </wps:spPr>
                      <wps:txbx>
                        <w:txbxContent>
                          <w:sdt>
                            <w:sdtPr>
                              <w:rPr>
                                <w:vanish/>
                              </w:rPr>
                              <w:alias w:val="Form.DocumentType"/>
                              <w:tag w:val="{&quot;templafy&quot;:{&quot;id&quot;:&quot;c4de2898-773a-4e48-9a2c-5fb7f7cf97a0&quot;}}"/>
                              <w:id w:val="938033087"/>
                            </w:sdtPr>
                            <w:sdtContent>
                              <w:p w14:paraId="4146EFB5" w14:textId="77777777" w:rsidR="009301F3" w:rsidRDefault="00A06CAE">
                                <w:pPr>
                                  <w:pStyle w:val="DocType"/>
                                  <w:rPr>
                                    <w:vanish/>
                                  </w:rPr>
                                </w:pPr>
                                <w:r>
                                  <w:rPr>
                                    <w:vanish/>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3D4E04" id="Text Box 19" o:spid="_x0000_s1033" type="#_x0000_t202" style="position:absolute;left:0;text-align:left;margin-left:0;margin-top:674.75pt;width:496.05pt;height:26.1pt;z-index:251658246;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" filled="f" stroked="f">
                <v:textbox style="mso-fit-shape-to-text:t" inset="0,0,0,0">
                  <w:txbxContent>
                    <w:sdt>
                      <w:sdtPr>
                        <w:rPr>
                          <w:vanish/>
                        </w:rPr>
                        <w:alias w:val="Form.DocumentType"/>
                        <w:tag w:val="{&quot;templafy&quot;:{&quot;id&quot;:&quot;c4de2898-773a-4e48-9a2c-5fb7f7cf97a0&quot;}}"/>
                        <w:id w:val="938033087"/>
                      </w:sdtPr>
                      <w:sdtContent>
                        <w:p w14:paraId="4146EFB5" w14:textId="77777777" w:rsidR="009301F3" w:rsidRDefault="00A06CAE">
                          <w:pPr>
                            <w:pStyle w:val="DocType"/>
                            <w:rPr>
                              <w:vanish/>
                            </w:rPr>
                          </w:pPr>
                          <w:r>
                            <w:rPr>
                              <w:vanish/>
                            </w:rPr>
                            <w:t xml:space="preserve"> </w:t>
                          </w:r>
                        </w:p>
                      </w:sdtContent>
                    </w:sdt>
                  </w:txbxContent>
                </v:textbox>
                <w10:wrap anchory="page"/>
              </v:shape>
            </w:pict>
          </mc:Fallback>
        </mc:AlternateContent>
      </w:r>
    </w:p>
    <w:p w14:paraId="2CA39C0B" w14:textId="77777777" w:rsidR="00FC0AEB" w:rsidRPr="00DE2749" w:rsidRDefault="007D763E" w:rsidP="00E8198B">
      <w:pPr>
        <w:pStyle w:val="StyleDisclaimerBold"/>
      </w:pPr>
      <w:r w:rsidRPr="00DE2749">
        <w:lastRenderedPageBreak/>
        <w:t>Legal Notices</w:t>
      </w:r>
    </w:p>
    <w:p w14:paraId="1BA61595" w14:textId="77777777" w:rsidR="00FC0AEB" w:rsidRDefault="00C365F5" w:rsidP="00DE2749">
      <w:pPr>
        <w:pStyle w:val="Disclaimer"/>
      </w:pPr>
      <w:r w:rsidRPr="00397A30">
        <w:t xml:space="preserve">No part of this document may be copied, reproduced or translated without the prior written consent of </w:t>
      </w:r>
      <w:r w:rsidR="00A06CAE">
        <w:t xml:space="preserve">Cerved Rating Agency </w:t>
      </w:r>
      <w:r w:rsidRPr="00397A30">
        <w:t>and its affiliates</w:t>
      </w:r>
      <w:r w:rsidR="00A06CAE">
        <w:t xml:space="preserve">. </w:t>
      </w:r>
      <w:r w:rsidRPr="00397A30">
        <w:t xml:space="preserve">The information contained in this document may be amended by </w:t>
      </w:r>
      <w:sdt>
        <w:sdtPr>
          <w:alias w:val="Form.Entity.EntityAbbreviation"/>
          <w:tag w:val="{&quot;templafy&quot;:{&quot;id&quot;:&quot;f679913b-388d-4ec3-b13c-3446c607fe78&quot;}}"/>
          <w:id w:val="-1479765185"/>
          <w:placeholder>
            <w:docPart w:val="4CC0A327B1044CC89472D1A3EB6EBC04"/>
          </w:placeholder>
        </w:sdtPr>
        <w:sdtContent>
          <w:r w:rsidR="005754D0">
            <w:t>Cerved Rating Agency</w:t>
          </w:r>
        </w:sdtContent>
      </w:sdt>
      <w:r w:rsidRPr="00397A30">
        <w:t xml:space="preserve"> without notice</w:t>
      </w:r>
      <w:r w:rsidR="007D763E">
        <w:t>.</w:t>
      </w:r>
    </w:p>
    <w:p w14:paraId="4D96C8D3" w14:textId="177833D1" w:rsidR="00FC0AEB" w:rsidRPr="00E8198B" w:rsidRDefault="007D763E" w:rsidP="00E8198B">
      <w:pPr>
        <w:pStyle w:val="StyleDisclaimerBold"/>
      </w:pPr>
      <w:r w:rsidRPr="00DE2749">
        <w:t xml:space="preserve">© </w:t>
      </w:r>
      <w:r w:rsidR="00C25667">
        <w:t xml:space="preserve">Copyright </w:t>
      </w:r>
      <w:r w:rsidR="00A06CAE">
        <w:t>Cerved Rating Agency</w:t>
      </w:r>
      <w:r w:rsidRPr="00DE2749">
        <w:t xml:space="preserve"> </w:t>
      </w:r>
      <w:r w:rsidR="00505DBE">
        <w:fldChar w:fldCharType="begin"/>
      </w:r>
      <w:r w:rsidR="00505DBE">
        <w:instrText xml:space="preserve"> DATE  \@ "YYYY"  \* MERGEFORMAT </w:instrText>
      </w:r>
      <w:r w:rsidR="00505DBE">
        <w:fldChar w:fldCharType="separate"/>
      </w:r>
      <w:r w:rsidR="007E5BF2">
        <w:rPr>
          <w:noProof/>
        </w:rPr>
        <w:t>2024</w:t>
      </w:r>
      <w:r w:rsidR="00505DBE">
        <w:fldChar w:fldCharType="end"/>
      </w:r>
      <w:r w:rsidRPr="00E8198B">
        <w:t>. All Rights Reserved.</w:t>
      </w:r>
    </w:p>
    <w:p w14:paraId="2CA31C5F" w14:textId="77777777" w:rsidR="00FC0AEB" w:rsidRDefault="007D763E" w:rsidP="00DE2749">
      <w:pPr>
        <w:pStyle w:val="Disclaimer"/>
      </w:pPr>
      <w:r>
        <w:t>All company, product, and service names are acknowledged.</w:t>
      </w:r>
    </w:p>
    <w:bookmarkStart w:id="1" w:name="_Toc473728608" w:displacedByCustomXml="next"/>
    <w:bookmarkStart w:id="2" w:name="_Toc465954398" w:displacedByCustomXml="next"/>
    <w:bookmarkStart w:id="3" w:name="_Hlk508101444" w:displacedByCustomXml="next"/>
    <w:bookmarkStart w:id="4" w:name="_Hlk508101533" w:displacedByCustomXml="next"/>
    <w:sdt>
      <w:sdtPr>
        <w:rPr>
          <w:rFonts w:eastAsiaTheme="minorEastAsia" w:cstheme="minorBidi"/>
          <w:b/>
          <w:bCs/>
          <w:color w:val="002E5A" w:themeColor="text1"/>
          <w:sz w:val="22"/>
          <w:szCs w:val="22"/>
        </w:rPr>
        <w:alias w:val="table_of_contents"/>
        <w:tag w:val="table_of_contents"/>
        <w:id w:val="-694144558"/>
        <w:placeholder>
          <w:docPart w:val="09AF1744B8A240BF880965D25A5F1A86"/>
        </w:placeholder>
      </w:sdtPr>
      <w:sdtEndPr>
        <w:rPr>
          <w:b w:val="0"/>
          <w:bCs w:val="0"/>
          <w:noProof/>
          <w:color w:val="002E5A" w:themeColor="text2"/>
          <w:lang w:val="en-GB"/>
        </w:rPr>
      </w:sdtEndPr>
      <w:sdtContent>
        <w:p w14:paraId="08843A90" w14:textId="1182BCF4" w:rsidR="00BD468C" w:rsidRDefault="00C655E3" w:rsidP="00E44940">
          <w:pPr>
            <w:pStyle w:val="SecHeader"/>
          </w:pPr>
          <w:proofErr w:type="spellStart"/>
          <w:r>
            <w:t>Indice</w:t>
          </w:r>
          <w:proofErr w:type="spellEnd"/>
          <w:r>
            <w:t xml:space="preserve"> del </w:t>
          </w:r>
          <w:proofErr w:type="spellStart"/>
          <w:r>
            <w:t>documento</w:t>
          </w:r>
          <w:proofErr w:type="spellEnd"/>
        </w:p>
        <w:p w14:paraId="03E674EE" w14:textId="60E76094" w:rsidR="007E5BF2" w:rsidRDefault="00BD468C">
          <w:pPr>
            <w:pStyle w:val="Sommario1"/>
            <w:rPr>
              <w:rFonts w:asciiTheme="minorHAnsi" w:hAnsiTheme="minorHAnsi"/>
              <w:color w:val="auto"/>
              <w:kern w:val="2"/>
              <w:sz w:val="24"/>
              <w:szCs w:val="24"/>
              <w:lang w:val="it-IT" w:eastAsia="it-IT"/>
              <w14:ligatures w14:val="standardContextual"/>
            </w:rPr>
          </w:pPr>
          <w:r>
            <w:rPr>
              <w:rFonts w:asciiTheme="majorHAnsi" w:hAnsiTheme="majorHAnsi"/>
              <w:color w:val="E4543E"/>
              <w:lang w:val="en-GB"/>
            </w:rPr>
            <w:fldChar w:fldCharType="begin"/>
          </w:r>
          <w:r>
            <w:rPr>
              <w:rFonts w:asciiTheme="majorHAnsi" w:hAnsiTheme="majorHAnsi"/>
              <w:color w:val="E4543E"/>
              <w:lang w:val="en-GB"/>
            </w:rPr>
            <w:instrText xml:space="preserve"> TOC \o "1-3" \h \z \u </w:instrText>
          </w:r>
          <w:r>
            <w:rPr>
              <w:rFonts w:asciiTheme="majorHAnsi" w:hAnsiTheme="majorHAnsi"/>
              <w:color w:val="E4543E"/>
              <w:lang w:val="en-GB"/>
            </w:rPr>
            <w:fldChar w:fldCharType="separate"/>
          </w:r>
          <w:hyperlink w:anchor="_Toc183123422" w:history="1">
            <w:r w:rsidR="007E5BF2" w:rsidRPr="00EF19D7">
              <w:rPr>
                <w:rStyle w:val="Collegamentoipertestuale"/>
              </w:rPr>
              <w:t>Versioni del documento</w:t>
            </w:r>
            <w:r w:rsidR="007E5BF2">
              <w:rPr>
                <w:webHidden/>
              </w:rPr>
              <w:tab/>
            </w:r>
            <w:r w:rsidR="007E5BF2">
              <w:rPr>
                <w:webHidden/>
              </w:rPr>
              <w:fldChar w:fldCharType="begin"/>
            </w:r>
            <w:r w:rsidR="007E5BF2">
              <w:rPr>
                <w:webHidden/>
              </w:rPr>
              <w:instrText xml:space="preserve"> PAGEREF _Toc183123422 \h </w:instrText>
            </w:r>
            <w:r w:rsidR="007E5BF2">
              <w:rPr>
                <w:webHidden/>
              </w:rPr>
            </w:r>
            <w:r w:rsidR="007E5BF2">
              <w:rPr>
                <w:webHidden/>
              </w:rPr>
              <w:fldChar w:fldCharType="separate"/>
            </w:r>
            <w:r w:rsidR="007E5BF2">
              <w:rPr>
                <w:webHidden/>
              </w:rPr>
              <w:t>4</w:t>
            </w:r>
            <w:r w:rsidR="007E5BF2">
              <w:rPr>
                <w:webHidden/>
              </w:rPr>
              <w:fldChar w:fldCharType="end"/>
            </w:r>
          </w:hyperlink>
        </w:p>
        <w:p w14:paraId="3B208755" w14:textId="4ADCF77B" w:rsidR="007E5BF2" w:rsidRDefault="007E5BF2">
          <w:pPr>
            <w:pStyle w:val="Sommario1"/>
            <w:tabs>
              <w:tab w:val="left" w:pos="340"/>
            </w:tabs>
            <w:rPr>
              <w:rFonts w:asciiTheme="minorHAnsi" w:hAnsiTheme="minorHAnsi"/>
              <w:color w:val="auto"/>
              <w:kern w:val="2"/>
              <w:sz w:val="24"/>
              <w:szCs w:val="24"/>
              <w:lang w:val="it-IT" w:eastAsia="it-IT"/>
              <w14:ligatures w14:val="standardContextual"/>
            </w:rPr>
          </w:pPr>
          <w:hyperlink w:anchor="_Toc183123423" w:history="1">
            <w:r w:rsidRPr="00EF19D7">
              <w:rPr>
                <w:rStyle w:val="Collegamentoipertestuale"/>
              </w:rPr>
              <w:t>1</w:t>
            </w:r>
            <w:r>
              <w:rPr>
                <w:rFonts w:asciiTheme="minorHAnsi" w:hAnsiTheme="minorHAnsi"/>
                <w:color w:val="auto"/>
                <w:kern w:val="2"/>
                <w:sz w:val="24"/>
                <w:szCs w:val="24"/>
                <w:lang w:val="it-IT" w:eastAsia="it-IT"/>
                <w14:ligatures w14:val="standardContextual"/>
              </w:rPr>
              <w:tab/>
            </w:r>
            <w:r w:rsidRPr="00EF19D7">
              <w:rPr>
                <w:rStyle w:val="Collegamentoipertestuale"/>
              </w:rPr>
              <w:t>Definizione di rating</w:t>
            </w:r>
            <w:r>
              <w:rPr>
                <w:webHidden/>
              </w:rPr>
              <w:tab/>
            </w:r>
            <w:r>
              <w:rPr>
                <w:webHidden/>
              </w:rPr>
              <w:fldChar w:fldCharType="begin"/>
            </w:r>
            <w:r>
              <w:rPr>
                <w:webHidden/>
              </w:rPr>
              <w:instrText xml:space="preserve"> PAGEREF _Toc183123423 \h </w:instrText>
            </w:r>
            <w:r>
              <w:rPr>
                <w:webHidden/>
              </w:rPr>
            </w:r>
            <w:r>
              <w:rPr>
                <w:webHidden/>
              </w:rPr>
              <w:fldChar w:fldCharType="separate"/>
            </w:r>
            <w:r>
              <w:rPr>
                <w:webHidden/>
              </w:rPr>
              <w:t>5</w:t>
            </w:r>
            <w:r>
              <w:rPr>
                <w:webHidden/>
              </w:rPr>
              <w:fldChar w:fldCharType="end"/>
            </w:r>
          </w:hyperlink>
        </w:p>
        <w:p w14:paraId="69F4AAEB" w14:textId="6550D090" w:rsidR="007E5BF2" w:rsidRDefault="007E5BF2">
          <w:pPr>
            <w:pStyle w:val="Sommario1"/>
            <w:tabs>
              <w:tab w:val="left" w:pos="340"/>
            </w:tabs>
            <w:rPr>
              <w:rFonts w:asciiTheme="minorHAnsi" w:hAnsiTheme="minorHAnsi"/>
              <w:color w:val="auto"/>
              <w:kern w:val="2"/>
              <w:sz w:val="24"/>
              <w:szCs w:val="24"/>
              <w:lang w:val="it-IT" w:eastAsia="it-IT"/>
              <w14:ligatures w14:val="standardContextual"/>
            </w:rPr>
          </w:pPr>
          <w:hyperlink w:anchor="_Toc183123424" w:history="1">
            <w:r w:rsidRPr="00EF19D7">
              <w:rPr>
                <w:rStyle w:val="Collegamentoipertestuale"/>
              </w:rPr>
              <w:t>2</w:t>
            </w:r>
            <w:r>
              <w:rPr>
                <w:rFonts w:asciiTheme="minorHAnsi" w:hAnsiTheme="minorHAnsi"/>
                <w:color w:val="auto"/>
                <w:kern w:val="2"/>
                <w:sz w:val="24"/>
                <w:szCs w:val="24"/>
                <w:lang w:val="it-IT" w:eastAsia="it-IT"/>
                <w14:ligatures w14:val="standardContextual"/>
              </w:rPr>
              <w:tab/>
            </w:r>
            <w:r w:rsidRPr="00EF19D7">
              <w:rPr>
                <w:rStyle w:val="Collegamentoipertestuale"/>
              </w:rPr>
              <w:t>La scala di rating</w:t>
            </w:r>
            <w:r>
              <w:rPr>
                <w:webHidden/>
              </w:rPr>
              <w:tab/>
            </w:r>
            <w:r>
              <w:rPr>
                <w:webHidden/>
              </w:rPr>
              <w:fldChar w:fldCharType="begin"/>
            </w:r>
            <w:r>
              <w:rPr>
                <w:webHidden/>
              </w:rPr>
              <w:instrText xml:space="preserve"> PAGEREF _Toc183123424 \h </w:instrText>
            </w:r>
            <w:r>
              <w:rPr>
                <w:webHidden/>
              </w:rPr>
            </w:r>
            <w:r>
              <w:rPr>
                <w:webHidden/>
              </w:rPr>
              <w:fldChar w:fldCharType="separate"/>
            </w:r>
            <w:r>
              <w:rPr>
                <w:webHidden/>
              </w:rPr>
              <w:t>6</w:t>
            </w:r>
            <w:r>
              <w:rPr>
                <w:webHidden/>
              </w:rPr>
              <w:fldChar w:fldCharType="end"/>
            </w:r>
          </w:hyperlink>
        </w:p>
        <w:p w14:paraId="6A4DE7AA" w14:textId="3CFB2EE2" w:rsidR="007E5BF2" w:rsidRDefault="007E5BF2">
          <w:pPr>
            <w:pStyle w:val="Sommario1"/>
            <w:tabs>
              <w:tab w:val="left" w:pos="340"/>
            </w:tabs>
            <w:rPr>
              <w:rFonts w:asciiTheme="minorHAnsi" w:hAnsiTheme="minorHAnsi"/>
              <w:color w:val="auto"/>
              <w:kern w:val="2"/>
              <w:sz w:val="24"/>
              <w:szCs w:val="24"/>
              <w:lang w:val="it-IT" w:eastAsia="it-IT"/>
              <w14:ligatures w14:val="standardContextual"/>
            </w:rPr>
          </w:pPr>
          <w:hyperlink w:anchor="_Toc183123425" w:history="1">
            <w:r w:rsidRPr="00EF19D7">
              <w:rPr>
                <w:rStyle w:val="Collegamentoipertestuale"/>
              </w:rPr>
              <w:t>3</w:t>
            </w:r>
            <w:r>
              <w:rPr>
                <w:rFonts w:asciiTheme="minorHAnsi" w:hAnsiTheme="minorHAnsi"/>
                <w:color w:val="auto"/>
                <w:kern w:val="2"/>
                <w:sz w:val="24"/>
                <w:szCs w:val="24"/>
                <w:lang w:val="it-IT" w:eastAsia="it-IT"/>
                <w14:ligatures w14:val="standardContextual"/>
              </w:rPr>
              <w:tab/>
            </w:r>
            <w:r w:rsidRPr="00EF19D7">
              <w:rPr>
                <w:rStyle w:val="Collegamentoipertestuale"/>
              </w:rPr>
              <w:t>Definizione di default</w:t>
            </w:r>
            <w:r>
              <w:rPr>
                <w:webHidden/>
              </w:rPr>
              <w:tab/>
            </w:r>
            <w:r>
              <w:rPr>
                <w:webHidden/>
              </w:rPr>
              <w:fldChar w:fldCharType="begin"/>
            </w:r>
            <w:r>
              <w:rPr>
                <w:webHidden/>
              </w:rPr>
              <w:instrText xml:space="preserve"> PAGEREF _Toc183123425 \h </w:instrText>
            </w:r>
            <w:r>
              <w:rPr>
                <w:webHidden/>
              </w:rPr>
            </w:r>
            <w:r>
              <w:rPr>
                <w:webHidden/>
              </w:rPr>
              <w:fldChar w:fldCharType="separate"/>
            </w:r>
            <w:r>
              <w:rPr>
                <w:webHidden/>
              </w:rPr>
              <w:t>7</w:t>
            </w:r>
            <w:r>
              <w:rPr>
                <w:webHidden/>
              </w:rPr>
              <w:fldChar w:fldCharType="end"/>
            </w:r>
          </w:hyperlink>
        </w:p>
        <w:p w14:paraId="49BD4CFC" w14:textId="603734D1" w:rsidR="007E5BF2" w:rsidRDefault="007E5BF2">
          <w:pPr>
            <w:pStyle w:val="Sommario1"/>
            <w:tabs>
              <w:tab w:val="left" w:pos="340"/>
            </w:tabs>
            <w:rPr>
              <w:rFonts w:asciiTheme="minorHAnsi" w:hAnsiTheme="minorHAnsi"/>
              <w:color w:val="auto"/>
              <w:kern w:val="2"/>
              <w:sz w:val="24"/>
              <w:szCs w:val="24"/>
              <w:lang w:val="it-IT" w:eastAsia="it-IT"/>
              <w14:ligatures w14:val="standardContextual"/>
            </w:rPr>
          </w:pPr>
          <w:hyperlink w:anchor="_Toc183123426" w:history="1">
            <w:r w:rsidRPr="00EF19D7">
              <w:rPr>
                <w:rStyle w:val="Collegamentoipertestuale"/>
              </w:rPr>
              <w:t>4</w:t>
            </w:r>
            <w:r>
              <w:rPr>
                <w:rFonts w:asciiTheme="minorHAnsi" w:hAnsiTheme="minorHAnsi"/>
                <w:color w:val="auto"/>
                <w:kern w:val="2"/>
                <w:sz w:val="24"/>
                <w:szCs w:val="24"/>
                <w:lang w:val="it-IT" w:eastAsia="it-IT"/>
                <w14:ligatures w14:val="standardContextual"/>
              </w:rPr>
              <w:tab/>
            </w:r>
            <w:r w:rsidRPr="00EF19D7">
              <w:rPr>
                <w:rStyle w:val="Collegamentoipertestuale"/>
              </w:rPr>
              <w:t>Il modello di rating</w:t>
            </w:r>
            <w:r>
              <w:rPr>
                <w:webHidden/>
              </w:rPr>
              <w:tab/>
            </w:r>
            <w:r>
              <w:rPr>
                <w:webHidden/>
              </w:rPr>
              <w:fldChar w:fldCharType="begin"/>
            </w:r>
            <w:r>
              <w:rPr>
                <w:webHidden/>
              </w:rPr>
              <w:instrText xml:space="preserve"> PAGEREF _Toc183123426 \h </w:instrText>
            </w:r>
            <w:r>
              <w:rPr>
                <w:webHidden/>
              </w:rPr>
            </w:r>
            <w:r>
              <w:rPr>
                <w:webHidden/>
              </w:rPr>
              <w:fldChar w:fldCharType="separate"/>
            </w:r>
            <w:r>
              <w:rPr>
                <w:webHidden/>
              </w:rPr>
              <w:t>8</w:t>
            </w:r>
            <w:r>
              <w:rPr>
                <w:webHidden/>
              </w:rPr>
              <w:fldChar w:fldCharType="end"/>
            </w:r>
          </w:hyperlink>
        </w:p>
        <w:p w14:paraId="7E3F2C6B" w14:textId="7962904F" w:rsidR="007E5BF2" w:rsidRDefault="007E5BF2">
          <w:pPr>
            <w:pStyle w:val="Sommario1"/>
            <w:tabs>
              <w:tab w:val="left" w:pos="340"/>
            </w:tabs>
            <w:rPr>
              <w:rFonts w:asciiTheme="minorHAnsi" w:hAnsiTheme="minorHAnsi"/>
              <w:color w:val="auto"/>
              <w:kern w:val="2"/>
              <w:sz w:val="24"/>
              <w:szCs w:val="24"/>
              <w:lang w:val="it-IT" w:eastAsia="it-IT"/>
              <w14:ligatures w14:val="standardContextual"/>
            </w:rPr>
          </w:pPr>
          <w:hyperlink w:anchor="_Toc183123427" w:history="1">
            <w:r w:rsidRPr="00EF19D7">
              <w:rPr>
                <w:rStyle w:val="Collegamentoipertestuale"/>
              </w:rPr>
              <w:t>5</w:t>
            </w:r>
            <w:r>
              <w:rPr>
                <w:rFonts w:asciiTheme="minorHAnsi" w:hAnsiTheme="minorHAnsi"/>
                <w:color w:val="auto"/>
                <w:kern w:val="2"/>
                <w:sz w:val="24"/>
                <w:szCs w:val="24"/>
                <w:lang w:val="it-IT" w:eastAsia="it-IT"/>
                <w14:ligatures w14:val="standardContextual"/>
              </w:rPr>
              <w:tab/>
            </w:r>
            <w:r w:rsidRPr="00EF19D7">
              <w:rPr>
                <w:rStyle w:val="Collegamentoipertestuale"/>
              </w:rPr>
              <w:t>La base informativa</w:t>
            </w:r>
            <w:r>
              <w:rPr>
                <w:webHidden/>
              </w:rPr>
              <w:tab/>
            </w:r>
            <w:r>
              <w:rPr>
                <w:webHidden/>
              </w:rPr>
              <w:fldChar w:fldCharType="begin"/>
            </w:r>
            <w:r>
              <w:rPr>
                <w:webHidden/>
              </w:rPr>
              <w:instrText xml:space="preserve"> PAGEREF _Toc183123427 \h </w:instrText>
            </w:r>
            <w:r>
              <w:rPr>
                <w:webHidden/>
              </w:rPr>
            </w:r>
            <w:r>
              <w:rPr>
                <w:webHidden/>
              </w:rPr>
              <w:fldChar w:fldCharType="separate"/>
            </w:r>
            <w:r>
              <w:rPr>
                <w:webHidden/>
              </w:rPr>
              <w:t>10</w:t>
            </w:r>
            <w:r>
              <w:rPr>
                <w:webHidden/>
              </w:rPr>
              <w:fldChar w:fldCharType="end"/>
            </w:r>
          </w:hyperlink>
        </w:p>
        <w:p w14:paraId="58981302" w14:textId="52440ECC" w:rsidR="007E5BF2" w:rsidRDefault="007E5BF2">
          <w:pPr>
            <w:pStyle w:val="Sommario1"/>
            <w:tabs>
              <w:tab w:val="left" w:pos="340"/>
            </w:tabs>
            <w:rPr>
              <w:rFonts w:asciiTheme="minorHAnsi" w:hAnsiTheme="minorHAnsi"/>
              <w:color w:val="auto"/>
              <w:kern w:val="2"/>
              <w:sz w:val="24"/>
              <w:szCs w:val="24"/>
              <w:lang w:val="it-IT" w:eastAsia="it-IT"/>
              <w14:ligatures w14:val="standardContextual"/>
            </w:rPr>
          </w:pPr>
          <w:hyperlink w:anchor="_Toc183123428" w:history="1">
            <w:r w:rsidRPr="00EF19D7">
              <w:rPr>
                <w:rStyle w:val="Collegamentoipertestuale"/>
              </w:rPr>
              <w:t>6</w:t>
            </w:r>
            <w:r>
              <w:rPr>
                <w:rFonts w:asciiTheme="minorHAnsi" w:hAnsiTheme="minorHAnsi"/>
                <w:color w:val="auto"/>
                <w:kern w:val="2"/>
                <w:sz w:val="24"/>
                <w:szCs w:val="24"/>
                <w:lang w:val="it-IT" w:eastAsia="it-IT"/>
                <w14:ligatures w14:val="standardContextual"/>
              </w:rPr>
              <w:tab/>
            </w:r>
            <w:r w:rsidRPr="00EF19D7">
              <w:rPr>
                <w:rStyle w:val="Collegamentoipertestuale"/>
              </w:rPr>
              <w:t>Le componenti dell’analisi</w:t>
            </w:r>
            <w:r>
              <w:rPr>
                <w:webHidden/>
              </w:rPr>
              <w:tab/>
            </w:r>
            <w:r>
              <w:rPr>
                <w:webHidden/>
              </w:rPr>
              <w:fldChar w:fldCharType="begin"/>
            </w:r>
            <w:r>
              <w:rPr>
                <w:webHidden/>
              </w:rPr>
              <w:instrText xml:space="preserve"> PAGEREF _Toc183123428 \h </w:instrText>
            </w:r>
            <w:r>
              <w:rPr>
                <w:webHidden/>
              </w:rPr>
            </w:r>
            <w:r>
              <w:rPr>
                <w:webHidden/>
              </w:rPr>
              <w:fldChar w:fldCharType="separate"/>
            </w:r>
            <w:r>
              <w:rPr>
                <w:webHidden/>
              </w:rPr>
              <w:t>13</w:t>
            </w:r>
            <w:r>
              <w:rPr>
                <w:webHidden/>
              </w:rPr>
              <w:fldChar w:fldCharType="end"/>
            </w:r>
          </w:hyperlink>
        </w:p>
        <w:p w14:paraId="5D1E2398" w14:textId="47886912" w:rsidR="007E5BF2" w:rsidRDefault="007E5BF2">
          <w:pPr>
            <w:pStyle w:val="Sommario2"/>
            <w:tabs>
              <w:tab w:val="left" w:pos="964"/>
            </w:tabs>
            <w:rPr>
              <w:rFonts w:asciiTheme="minorHAnsi" w:hAnsiTheme="minorHAnsi"/>
              <w:color w:val="auto"/>
              <w:kern w:val="2"/>
              <w:sz w:val="24"/>
              <w:szCs w:val="24"/>
              <w:lang w:val="it-IT" w:eastAsia="it-IT"/>
              <w14:ligatures w14:val="standardContextual"/>
            </w:rPr>
          </w:pPr>
          <w:hyperlink w:anchor="_Toc183123429" w:history="1">
            <w:r w:rsidRPr="00EF19D7">
              <w:rPr>
                <w:rStyle w:val="Collegamentoipertestuale"/>
              </w:rPr>
              <w:t>6.1</w:t>
            </w:r>
            <w:r>
              <w:rPr>
                <w:rFonts w:asciiTheme="minorHAnsi" w:hAnsiTheme="minorHAnsi"/>
                <w:color w:val="auto"/>
                <w:kern w:val="2"/>
                <w:sz w:val="24"/>
                <w:szCs w:val="24"/>
                <w:lang w:val="it-IT" w:eastAsia="it-IT"/>
                <w14:ligatures w14:val="standardContextual"/>
              </w:rPr>
              <w:tab/>
            </w:r>
            <w:r w:rsidRPr="00EF19D7">
              <w:rPr>
                <w:rStyle w:val="Collegamentoipertestuale"/>
              </w:rPr>
              <w:t>Analisi quantitativa</w:t>
            </w:r>
            <w:r>
              <w:rPr>
                <w:webHidden/>
              </w:rPr>
              <w:tab/>
            </w:r>
            <w:r>
              <w:rPr>
                <w:webHidden/>
              </w:rPr>
              <w:fldChar w:fldCharType="begin"/>
            </w:r>
            <w:r>
              <w:rPr>
                <w:webHidden/>
              </w:rPr>
              <w:instrText xml:space="preserve"> PAGEREF _Toc183123429 \h </w:instrText>
            </w:r>
            <w:r>
              <w:rPr>
                <w:webHidden/>
              </w:rPr>
            </w:r>
            <w:r>
              <w:rPr>
                <w:webHidden/>
              </w:rPr>
              <w:fldChar w:fldCharType="separate"/>
            </w:r>
            <w:r>
              <w:rPr>
                <w:webHidden/>
              </w:rPr>
              <w:t>13</w:t>
            </w:r>
            <w:r>
              <w:rPr>
                <w:webHidden/>
              </w:rPr>
              <w:fldChar w:fldCharType="end"/>
            </w:r>
          </w:hyperlink>
        </w:p>
        <w:p w14:paraId="68485F53" w14:textId="41AA3D04" w:rsidR="007E5BF2" w:rsidRDefault="007E5BF2">
          <w:pPr>
            <w:pStyle w:val="Sommario3"/>
            <w:tabs>
              <w:tab w:val="left" w:pos="2098"/>
            </w:tabs>
            <w:rPr>
              <w:rFonts w:asciiTheme="minorHAnsi" w:hAnsiTheme="minorHAnsi"/>
              <w:color w:val="auto"/>
              <w:kern w:val="2"/>
              <w:sz w:val="24"/>
              <w:szCs w:val="24"/>
              <w:lang w:val="it-IT" w:eastAsia="it-IT"/>
              <w14:ligatures w14:val="standardContextual"/>
            </w:rPr>
          </w:pPr>
          <w:hyperlink w:anchor="_Toc183123430" w:history="1">
            <w:r w:rsidRPr="00EF19D7">
              <w:rPr>
                <w:rStyle w:val="Collegamentoipertestuale"/>
              </w:rPr>
              <w:t>6.1.1</w:t>
            </w:r>
            <w:r>
              <w:rPr>
                <w:rFonts w:asciiTheme="minorHAnsi" w:hAnsiTheme="minorHAnsi"/>
                <w:color w:val="auto"/>
                <w:kern w:val="2"/>
                <w:sz w:val="24"/>
                <w:szCs w:val="24"/>
                <w:lang w:val="it-IT" w:eastAsia="it-IT"/>
                <w14:ligatures w14:val="standardContextual"/>
              </w:rPr>
              <w:tab/>
            </w:r>
            <w:r w:rsidRPr="00EF19D7">
              <w:rPr>
                <w:rStyle w:val="Collegamentoipertestuale"/>
              </w:rPr>
              <w:t>Grading strutturale</w:t>
            </w:r>
            <w:r>
              <w:rPr>
                <w:webHidden/>
              </w:rPr>
              <w:tab/>
            </w:r>
            <w:r>
              <w:rPr>
                <w:webHidden/>
              </w:rPr>
              <w:fldChar w:fldCharType="begin"/>
            </w:r>
            <w:r>
              <w:rPr>
                <w:webHidden/>
              </w:rPr>
              <w:instrText xml:space="preserve"> PAGEREF _Toc183123430 \h </w:instrText>
            </w:r>
            <w:r>
              <w:rPr>
                <w:webHidden/>
              </w:rPr>
            </w:r>
            <w:r>
              <w:rPr>
                <w:webHidden/>
              </w:rPr>
              <w:fldChar w:fldCharType="separate"/>
            </w:r>
            <w:r>
              <w:rPr>
                <w:webHidden/>
              </w:rPr>
              <w:t>13</w:t>
            </w:r>
            <w:r>
              <w:rPr>
                <w:webHidden/>
              </w:rPr>
              <w:fldChar w:fldCharType="end"/>
            </w:r>
          </w:hyperlink>
        </w:p>
        <w:p w14:paraId="3B7DDC94" w14:textId="1A3F53A3" w:rsidR="007E5BF2" w:rsidRDefault="007E5BF2">
          <w:pPr>
            <w:pStyle w:val="Sommario3"/>
            <w:tabs>
              <w:tab w:val="left" w:pos="2098"/>
            </w:tabs>
            <w:rPr>
              <w:rFonts w:asciiTheme="minorHAnsi" w:hAnsiTheme="minorHAnsi"/>
              <w:color w:val="auto"/>
              <w:kern w:val="2"/>
              <w:sz w:val="24"/>
              <w:szCs w:val="24"/>
              <w:lang w:val="it-IT" w:eastAsia="it-IT"/>
              <w14:ligatures w14:val="standardContextual"/>
            </w:rPr>
          </w:pPr>
          <w:hyperlink w:anchor="_Toc183123431" w:history="1">
            <w:r w:rsidRPr="00EF19D7">
              <w:rPr>
                <w:rStyle w:val="Collegamentoipertestuale"/>
              </w:rPr>
              <w:t>6.1.2</w:t>
            </w:r>
            <w:r>
              <w:rPr>
                <w:rFonts w:asciiTheme="minorHAnsi" w:hAnsiTheme="minorHAnsi"/>
                <w:color w:val="auto"/>
                <w:kern w:val="2"/>
                <w:sz w:val="24"/>
                <w:szCs w:val="24"/>
                <w:lang w:val="it-IT" w:eastAsia="it-IT"/>
                <w14:ligatures w14:val="standardContextual"/>
              </w:rPr>
              <w:tab/>
            </w:r>
            <w:r w:rsidRPr="00EF19D7">
              <w:rPr>
                <w:rStyle w:val="Collegamentoipertestuale"/>
              </w:rPr>
              <w:t>Grading andamentale</w:t>
            </w:r>
            <w:r>
              <w:rPr>
                <w:webHidden/>
              </w:rPr>
              <w:tab/>
            </w:r>
            <w:r>
              <w:rPr>
                <w:webHidden/>
              </w:rPr>
              <w:fldChar w:fldCharType="begin"/>
            </w:r>
            <w:r>
              <w:rPr>
                <w:webHidden/>
              </w:rPr>
              <w:instrText xml:space="preserve"> PAGEREF _Toc183123431 \h </w:instrText>
            </w:r>
            <w:r>
              <w:rPr>
                <w:webHidden/>
              </w:rPr>
            </w:r>
            <w:r>
              <w:rPr>
                <w:webHidden/>
              </w:rPr>
              <w:fldChar w:fldCharType="separate"/>
            </w:r>
            <w:r>
              <w:rPr>
                <w:webHidden/>
              </w:rPr>
              <w:t>13</w:t>
            </w:r>
            <w:r>
              <w:rPr>
                <w:webHidden/>
              </w:rPr>
              <w:fldChar w:fldCharType="end"/>
            </w:r>
          </w:hyperlink>
        </w:p>
        <w:p w14:paraId="6683E30B" w14:textId="5A72A32F" w:rsidR="007E5BF2" w:rsidRDefault="007E5BF2">
          <w:pPr>
            <w:pStyle w:val="Sommario2"/>
            <w:tabs>
              <w:tab w:val="left" w:pos="964"/>
            </w:tabs>
            <w:rPr>
              <w:rFonts w:asciiTheme="minorHAnsi" w:hAnsiTheme="minorHAnsi"/>
              <w:color w:val="auto"/>
              <w:kern w:val="2"/>
              <w:sz w:val="24"/>
              <w:szCs w:val="24"/>
              <w:lang w:val="it-IT" w:eastAsia="it-IT"/>
              <w14:ligatures w14:val="standardContextual"/>
            </w:rPr>
          </w:pPr>
          <w:hyperlink w:anchor="_Toc183123432" w:history="1">
            <w:r w:rsidRPr="00EF19D7">
              <w:rPr>
                <w:rStyle w:val="Collegamentoipertestuale"/>
              </w:rPr>
              <w:t>6.2</w:t>
            </w:r>
            <w:r>
              <w:rPr>
                <w:rFonts w:asciiTheme="minorHAnsi" w:hAnsiTheme="minorHAnsi"/>
                <w:color w:val="auto"/>
                <w:kern w:val="2"/>
                <w:sz w:val="24"/>
                <w:szCs w:val="24"/>
                <w:lang w:val="it-IT" w:eastAsia="it-IT"/>
                <w14:ligatures w14:val="standardContextual"/>
              </w:rPr>
              <w:tab/>
            </w:r>
            <w:r w:rsidRPr="00EF19D7">
              <w:rPr>
                <w:rStyle w:val="Collegamentoipertestuale"/>
              </w:rPr>
              <w:t>Analisi qualitativa</w:t>
            </w:r>
            <w:r>
              <w:rPr>
                <w:webHidden/>
              </w:rPr>
              <w:tab/>
            </w:r>
            <w:r>
              <w:rPr>
                <w:webHidden/>
              </w:rPr>
              <w:fldChar w:fldCharType="begin"/>
            </w:r>
            <w:r>
              <w:rPr>
                <w:webHidden/>
              </w:rPr>
              <w:instrText xml:space="preserve"> PAGEREF _Toc183123432 \h </w:instrText>
            </w:r>
            <w:r>
              <w:rPr>
                <w:webHidden/>
              </w:rPr>
            </w:r>
            <w:r>
              <w:rPr>
                <w:webHidden/>
              </w:rPr>
              <w:fldChar w:fldCharType="separate"/>
            </w:r>
            <w:r>
              <w:rPr>
                <w:webHidden/>
              </w:rPr>
              <w:t>14</w:t>
            </w:r>
            <w:r>
              <w:rPr>
                <w:webHidden/>
              </w:rPr>
              <w:fldChar w:fldCharType="end"/>
            </w:r>
          </w:hyperlink>
        </w:p>
        <w:p w14:paraId="6CAA0F8F" w14:textId="354B2936" w:rsidR="007E5BF2" w:rsidRDefault="007E5BF2">
          <w:pPr>
            <w:pStyle w:val="Sommario3"/>
            <w:tabs>
              <w:tab w:val="left" w:pos="2098"/>
            </w:tabs>
            <w:rPr>
              <w:rFonts w:asciiTheme="minorHAnsi" w:hAnsiTheme="minorHAnsi"/>
              <w:color w:val="auto"/>
              <w:kern w:val="2"/>
              <w:sz w:val="24"/>
              <w:szCs w:val="24"/>
              <w:lang w:val="it-IT" w:eastAsia="it-IT"/>
              <w14:ligatures w14:val="standardContextual"/>
            </w:rPr>
          </w:pPr>
          <w:hyperlink w:anchor="_Toc183123433" w:history="1">
            <w:r w:rsidRPr="00EF19D7">
              <w:rPr>
                <w:rStyle w:val="Collegamentoipertestuale"/>
              </w:rPr>
              <w:t>6.2.1</w:t>
            </w:r>
            <w:r>
              <w:rPr>
                <w:rFonts w:asciiTheme="minorHAnsi" w:hAnsiTheme="minorHAnsi"/>
                <w:color w:val="auto"/>
                <w:kern w:val="2"/>
                <w:sz w:val="24"/>
                <w:szCs w:val="24"/>
                <w:lang w:val="it-IT" w:eastAsia="it-IT"/>
                <w14:ligatures w14:val="standardContextual"/>
              </w:rPr>
              <w:tab/>
            </w:r>
            <w:r w:rsidRPr="00EF19D7">
              <w:rPr>
                <w:rStyle w:val="Collegamentoipertestuale"/>
              </w:rPr>
              <w:t>Situazione finanziaria</w:t>
            </w:r>
            <w:r>
              <w:rPr>
                <w:webHidden/>
              </w:rPr>
              <w:tab/>
            </w:r>
            <w:r>
              <w:rPr>
                <w:webHidden/>
              </w:rPr>
              <w:fldChar w:fldCharType="begin"/>
            </w:r>
            <w:r>
              <w:rPr>
                <w:webHidden/>
              </w:rPr>
              <w:instrText xml:space="preserve"> PAGEREF _Toc183123433 \h </w:instrText>
            </w:r>
            <w:r>
              <w:rPr>
                <w:webHidden/>
              </w:rPr>
            </w:r>
            <w:r>
              <w:rPr>
                <w:webHidden/>
              </w:rPr>
              <w:fldChar w:fldCharType="separate"/>
            </w:r>
            <w:r>
              <w:rPr>
                <w:webHidden/>
              </w:rPr>
              <w:t>15</w:t>
            </w:r>
            <w:r>
              <w:rPr>
                <w:webHidden/>
              </w:rPr>
              <w:fldChar w:fldCharType="end"/>
            </w:r>
          </w:hyperlink>
        </w:p>
        <w:p w14:paraId="5323D6BC" w14:textId="06BEC0A8" w:rsidR="007E5BF2" w:rsidRDefault="007E5BF2">
          <w:pPr>
            <w:pStyle w:val="Sommario3"/>
            <w:tabs>
              <w:tab w:val="left" w:pos="2098"/>
            </w:tabs>
            <w:rPr>
              <w:rFonts w:asciiTheme="minorHAnsi" w:hAnsiTheme="minorHAnsi"/>
              <w:color w:val="auto"/>
              <w:kern w:val="2"/>
              <w:sz w:val="24"/>
              <w:szCs w:val="24"/>
              <w:lang w:val="it-IT" w:eastAsia="it-IT"/>
              <w14:ligatures w14:val="standardContextual"/>
            </w:rPr>
          </w:pPr>
          <w:hyperlink w:anchor="_Toc183123434" w:history="1">
            <w:r w:rsidRPr="00EF19D7">
              <w:rPr>
                <w:rStyle w:val="Collegamentoipertestuale"/>
              </w:rPr>
              <w:t>6.2.2</w:t>
            </w:r>
            <w:r>
              <w:rPr>
                <w:rFonts w:asciiTheme="minorHAnsi" w:hAnsiTheme="minorHAnsi"/>
                <w:color w:val="auto"/>
                <w:kern w:val="2"/>
                <w:sz w:val="24"/>
                <w:szCs w:val="24"/>
                <w:lang w:val="it-IT" w:eastAsia="it-IT"/>
                <w14:ligatures w14:val="standardContextual"/>
              </w:rPr>
              <w:tab/>
            </w:r>
            <w:r w:rsidRPr="00EF19D7">
              <w:rPr>
                <w:rStyle w:val="Collegamentoipertestuale"/>
              </w:rPr>
              <w:t>Pagamenti</w:t>
            </w:r>
            <w:r>
              <w:rPr>
                <w:webHidden/>
              </w:rPr>
              <w:tab/>
            </w:r>
            <w:r>
              <w:rPr>
                <w:webHidden/>
              </w:rPr>
              <w:fldChar w:fldCharType="begin"/>
            </w:r>
            <w:r>
              <w:rPr>
                <w:webHidden/>
              </w:rPr>
              <w:instrText xml:space="preserve"> PAGEREF _Toc183123434 \h </w:instrText>
            </w:r>
            <w:r>
              <w:rPr>
                <w:webHidden/>
              </w:rPr>
            </w:r>
            <w:r>
              <w:rPr>
                <w:webHidden/>
              </w:rPr>
              <w:fldChar w:fldCharType="separate"/>
            </w:r>
            <w:r>
              <w:rPr>
                <w:webHidden/>
              </w:rPr>
              <w:t>15</w:t>
            </w:r>
            <w:r>
              <w:rPr>
                <w:webHidden/>
              </w:rPr>
              <w:fldChar w:fldCharType="end"/>
            </w:r>
          </w:hyperlink>
        </w:p>
        <w:p w14:paraId="20F1D8D1" w14:textId="49233482" w:rsidR="007E5BF2" w:rsidRDefault="007E5BF2">
          <w:pPr>
            <w:pStyle w:val="Sommario3"/>
            <w:tabs>
              <w:tab w:val="left" w:pos="2098"/>
            </w:tabs>
            <w:rPr>
              <w:rFonts w:asciiTheme="minorHAnsi" w:hAnsiTheme="minorHAnsi"/>
              <w:color w:val="auto"/>
              <w:kern w:val="2"/>
              <w:sz w:val="24"/>
              <w:szCs w:val="24"/>
              <w:lang w:val="it-IT" w:eastAsia="it-IT"/>
              <w14:ligatures w14:val="standardContextual"/>
            </w:rPr>
          </w:pPr>
          <w:hyperlink w:anchor="_Toc183123435" w:history="1">
            <w:r w:rsidRPr="00EF19D7">
              <w:rPr>
                <w:rStyle w:val="Collegamentoipertestuale"/>
              </w:rPr>
              <w:t>6.2.3</w:t>
            </w:r>
            <w:r>
              <w:rPr>
                <w:rFonts w:asciiTheme="minorHAnsi" w:hAnsiTheme="minorHAnsi"/>
                <w:color w:val="auto"/>
                <w:kern w:val="2"/>
                <w:sz w:val="24"/>
                <w:szCs w:val="24"/>
                <w:lang w:val="it-IT" w:eastAsia="it-IT"/>
                <w14:ligatures w14:val="standardContextual"/>
              </w:rPr>
              <w:tab/>
            </w:r>
            <w:r w:rsidRPr="00EF19D7">
              <w:rPr>
                <w:rStyle w:val="Collegamentoipertestuale"/>
              </w:rPr>
              <w:t>Andamento</w:t>
            </w:r>
            <w:r>
              <w:rPr>
                <w:webHidden/>
              </w:rPr>
              <w:tab/>
            </w:r>
            <w:r>
              <w:rPr>
                <w:webHidden/>
              </w:rPr>
              <w:fldChar w:fldCharType="begin"/>
            </w:r>
            <w:r>
              <w:rPr>
                <w:webHidden/>
              </w:rPr>
              <w:instrText xml:space="preserve"> PAGEREF _Toc183123435 \h </w:instrText>
            </w:r>
            <w:r>
              <w:rPr>
                <w:webHidden/>
              </w:rPr>
            </w:r>
            <w:r>
              <w:rPr>
                <w:webHidden/>
              </w:rPr>
              <w:fldChar w:fldCharType="separate"/>
            </w:r>
            <w:r>
              <w:rPr>
                <w:webHidden/>
              </w:rPr>
              <w:t>16</w:t>
            </w:r>
            <w:r>
              <w:rPr>
                <w:webHidden/>
              </w:rPr>
              <w:fldChar w:fldCharType="end"/>
            </w:r>
          </w:hyperlink>
        </w:p>
        <w:p w14:paraId="7917A0B1" w14:textId="5F287ADF" w:rsidR="007E5BF2" w:rsidRDefault="007E5BF2">
          <w:pPr>
            <w:pStyle w:val="Sommario2"/>
            <w:tabs>
              <w:tab w:val="left" w:pos="964"/>
            </w:tabs>
            <w:rPr>
              <w:rFonts w:asciiTheme="minorHAnsi" w:hAnsiTheme="minorHAnsi"/>
              <w:color w:val="auto"/>
              <w:kern w:val="2"/>
              <w:sz w:val="24"/>
              <w:szCs w:val="24"/>
              <w:lang w:val="it-IT" w:eastAsia="it-IT"/>
              <w14:ligatures w14:val="standardContextual"/>
            </w:rPr>
          </w:pPr>
          <w:hyperlink w:anchor="_Toc183123436" w:history="1">
            <w:r w:rsidRPr="00EF19D7">
              <w:rPr>
                <w:rStyle w:val="Collegamentoipertestuale"/>
              </w:rPr>
              <w:t>6.3</w:t>
            </w:r>
            <w:r>
              <w:rPr>
                <w:rFonts w:asciiTheme="minorHAnsi" w:hAnsiTheme="minorHAnsi"/>
                <w:color w:val="auto"/>
                <w:kern w:val="2"/>
                <w:sz w:val="24"/>
                <w:szCs w:val="24"/>
                <w:lang w:val="it-IT" w:eastAsia="it-IT"/>
                <w14:ligatures w14:val="standardContextual"/>
              </w:rPr>
              <w:tab/>
            </w:r>
            <w:r w:rsidRPr="00EF19D7">
              <w:rPr>
                <w:rStyle w:val="Collegamentoipertestuale"/>
              </w:rPr>
              <w:t>Rating proposto dal modello</w:t>
            </w:r>
            <w:r>
              <w:rPr>
                <w:webHidden/>
              </w:rPr>
              <w:tab/>
            </w:r>
            <w:r>
              <w:rPr>
                <w:webHidden/>
              </w:rPr>
              <w:fldChar w:fldCharType="begin"/>
            </w:r>
            <w:r>
              <w:rPr>
                <w:webHidden/>
              </w:rPr>
              <w:instrText xml:space="preserve"> PAGEREF _Toc183123436 \h </w:instrText>
            </w:r>
            <w:r>
              <w:rPr>
                <w:webHidden/>
              </w:rPr>
            </w:r>
            <w:r>
              <w:rPr>
                <w:webHidden/>
              </w:rPr>
              <w:fldChar w:fldCharType="separate"/>
            </w:r>
            <w:r>
              <w:rPr>
                <w:webHidden/>
              </w:rPr>
              <w:t>16</w:t>
            </w:r>
            <w:r>
              <w:rPr>
                <w:webHidden/>
              </w:rPr>
              <w:fldChar w:fldCharType="end"/>
            </w:r>
          </w:hyperlink>
        </w:p>
        <w:p w14:paraId="1A7C8D2E" w14:textId="26C0AA2C" w:rsidR="007E5BF2" w:rsidRDefault="007E5BF2">
          <w:pPr>
            <w:pStyle w:val="Sommario2"/>
            <w:tabs>
              <w:tab w:val="left" w:pos="964"/>
            </w:tabs>
            <w:rPr>
              <w:rFonts w:asciiTheme="minorHAnsi" w:hAnsiTheme="minorHAnsi"/>
              <w:color w:val="auto"/>
              <w:kern w:val="2"/>
              <w:sz w:val="24"/>
              <w:szCs w:val="24"/>
              <w:lang w:val="it-IT" w:eastAsia="it-IT"/>
              <w14:ligatures w14:val="standardContextual"/>
            </w:rPr>
          </w:pPr>
          <w:hyperlink w:anchor="_Toc183123437" w:history="1">
            <w:r w:rsidRPr="00EF19D7">
              <w:rPr>
                <w:rStyle w:val="Collegamentoipertestuale"/>
                <w:lang w:val="it-IT"/>
              </w:rPr>
              <w:t>6.4</w:t>
            </w:r>
            <w:r>
              <w:rPr>
                <w:rFonts w:asciiTheme="minorHAnsi" w:hAnsiTheme="minorHAnsi"/>
                <w:color w:val="auto"/>
                <w:kern w:val="2"/>
                <w:sz w:val="24"/>
                <w:szCs w:val="24"/>
                <w:lang w:val="it-IT" w:eastAsia="it-IT"/>
                <w14:ligatures w14:val="standardContextual"/>
              </w:rPr>
              <w:tab/>
            </w:r>
            <w:r w:rsidRPr="00EF19D7">
              <w:rPr>
                <w:rStyle w:val="Collegamentoipertestuale"/>
                <w:lang w:val="it-IT"/>
              </w:rPr>
              <w:t>Altri fattori di rischio e “notch”</w:t>
            </w:r>
            <w:r>
              <w:rPr>
                <w:webHidden/>
              </w:rPr>
              <w:tab/>
            </w:r>
            <w:r>
              <w:rPr>
                <w:webHidden/>
              </w:rPr>
              <w:fldChar w:fldCharType="begin"/>
            </w:r>
            <w:r>
              <w:rPr>
                <w:webHidden/>
              </w:rPr>
              <w:instrText xml:space="preserve"> PAGEREF _Toc183123437 \h </w:instrText>
            </w:r>
            <w:r>
              <w:rPr>
                <w:webHidden/>
              </w:rPr>
            </w:r>
            <w:r>
              <w:rPr>
                <w:webHidden/>
              </w:rPr>
              <w:fldChar w:fldCharType="separate"/>
            </w:r>
            <w:r>
              <w:rPr>
                <w:webHidden/>
              </w:rPr>
              <w:t>16</w:t>
            </w:r>
            <w:r>
              <w:rPr>
                <w:webHidden/>
              </w:rPr>
              <w:fldChar w:fldCharType="end"/>
            </w:r>
          </w:hyperlink>
        </w:p>
        <w:p w14:paraId="3740E053" w14:textId="362C6401" w:rsidR="007E5BF2" w:rsidRDefault="007E5BF2">
          <w:pPr>
            <w:pStyle w:val="Sommario1"/>
            <w:tabs>
              <w:tab w:val="left" w:pos="340"/>
            </w:tabs>
            <w:rPr>
              <w:rFonts w:asciiTheme="minorHAnsi" w:hAnsiTheme="minorHAnsi"/>
              <w:color w:val="auto"/>
              <w:kern w:val="2"/>
              <w:sz w:val="24"/>
              <w:szCs w:val="24"/>
              <w:lang w:val="it-IT" w:eastAsia="it-IT"/>
              <w14:ligatures w14:val="standardContextual"/>
            </w:rPr>
          </w:pPr>
          <w:hyperlink w:anchor="_Toc183123438" w:history="1">
            <w:r w:rsidRPr="00EF19D7">
              <w:rPr>
                <w:rStyle w:val="Collegamentoipertestuale"/>
              </w:rPr>
              <w:t>7</w:t>
            </w:r>
            <w:r>
              <w:rPr>
                <w:rFonts w:asciiTheme="minorHAnsi" w:hAnsiTheme="minorHAnsi"/>
                <w:color w:val="auto"/>
                <w:kern w:val="2"/>
                <w:sz w:val="24"/>
                <w:szCs w:val="24"/>
                <w:lang w:val="it-IT" w:eastAsia="it-IT"/>
                <w14:ligatures w14:val="standardContextual"/>
              </w:rPr>
              <w:tab/>
            </w:r>
            <w:r w:rsidRPr="00EF19D7">
              <w:rPr>
                <w:rStyle w:val="Collegamentoipertestuale"/>
              </w:rPr>
              <w:t>Il processo di rating</w:t>
            </w:r>
            <w:r>
              <w:rPr>
                <w:webHidden/>
              </w:rPr>
              <w:tab/>
            </w:r>
            <w:r>
              <w:rPr>
                <w:webHidden/>
              </w:rPr>
              <w:fldChar w:fldCharType="begin"/>
            </w:r>
            <w:r>
              <w:rPr>
                <w:webHidden/>
              </w:rPr>
              <w:instrText xml:space="preserve"> PAGEREF _Toc183123438 \h </w:instrText>
            </w:r>
            <w:r>
              <w:rPr>
                <w:webHidden/>
              </w:rPr>
            </w:r>
            <w:r>
              <w:rPr>
                <w:webHidden/>
              </w:rPr>
              <w:fldChar w:fldCharType="separate"/>
            </w:r>
            <w:r>
              <w:rPr>
                <w:webHidden/>
              </w:rPr>
              <w:t>18</w:t>
            </w:r>
            <w:r>
              <w:rPr>
                <w:webHidden/>
              </w:rPr>
              <w:fldChar w:fldCharType="end"/>
            </w:r>
          </w:hyperlink>
        </w:p>
        <w:p w14:paraId="213412E9" w14:textId="4EEA95FC" w:rsidR="00BD468C" w:rsidRPr="00BD468C" w:rsidRDefault="00BD468C" w:rsidP="00BD468C">
          <w:pPr>
            <w:rPr>
              <w:noProof/>
              <w:lang w:val="en-GB"/>
            </w:rPr>
          </w:pPr>
          <w:r>
            <w:rPr>
              <w:noProof/>
              <w:lang w:val="en-GB"/>
            </w:rPr>
            <w:fldChar w:fldCharType="end"/>
          </w:r>
        </w:p>
      </w:sdtContent>
    </w:sdt>
    <w:p w14:paraId="4433E8FE" w14:textId="77777777" w:rsidR="009A52C6" w:rsidRPr="00406D39" w:rsidRDefault="009A52C6" w:rsidP="009A52C6">
      <w:pPr>
        <w:pStyle w:val="Titolo1"/>
        <w:numPr>
          <w:ilvl w:val="0"/>
          <w:numId w:val="0"/>
        </w:numPr>
      </w:pPr>
      <w:bookmarkStart w:id="5" w:name="_Toc148987025"/>
      <w:bookmarkStart w:id="6" w:name="_Toc149580738"/>
      <w:bookmarkStart w:id="7" w:name="ScopoECampoDiApplicazione"/>
      <w:bookmarkStart w:id="8" w:name="_Toc183123422"/>
      <w:bookmarkEnd w:id="4"/>
      <w:bookmarkEnd w:id="3"/>
      <w:bookmarkEnd w:id="2"/>
      <w:bookmarkEnd w:id="1"/>
      <w:proofErr w:type="spellStart"/>
      <w:r w:rsidRPr="00406D39">
        <w:lastRenderedPageBreak/>
        <w:t>Versioni</w:t>
      </w:r>
      <w:proofErr w:type="spellEnd"/>
      <w:r w:rsidRPr="00406D39">
        <w:t xml:space="preserve"> del </w:t>
      </w:r>
      <w:proofErr w:type="spellStart"/>
      <w:r w:rsidRPr="00406D39">
        <w:t>documento</w:t>
      </w:r>
      <w:bookmarkEnd w:id="5"/>
      <w:bookmarkEnd w:id="6"/>
      <w:bookmarkEnd w:id="8"/>
      <w:proofErr w:type="spellEnd"/>
    </w:p>
    <w:tbl>
      <w:tblPr>
        <w:tblW w:w="5000" w:type="pct"/>
        <w:tblBorders>
          <w:top w:val="single" w:sz="4" w:space="0" w:color="AFAFB4" w:themeColor="accent4"/>
          <w:bottom w:val="single" w:sz="4" w:space="0" w:color="AFAFB4" w:themeColor="accent4"/>
          <w:insideH w:val="single" w:sz="4" w:space="0" w:color="AFAFB4" w:themeColor="accent4"/>
        </w:tblBorders>
        <w:shd w:val="clear" w:color="auto" w:fill="FFFFFF" w:themeFill="background2"/>
        <w:tblCellMar>
          <w:left w:w="0" w:type="dxa"/>
          <w:right w:w="0" w:type="dxa"/>
        </w:tblCellMar>
        <w:tblLook w:val="0620" w:firstRow="1" w:lastRow="0" w:firstColumn="0" w:lastColumn="0" w:noHBand="1" w:noVBand="1"/>
        <w:tblDescription w:val="{&quot;Ott&quot;:{&quot;FirstRow&quot;:{&quot;BackgroundColor&quot;:{&quot;Key&quot;:&quot;Light2&quot;},&quot;Font&quot;:{&quot;Name&quot;:&quot;Source Sans Pro&quot;,&quot;Size&quot;:14.0,&quot;Bold&quot;:false,&quot;Italic&quot;:false,&quot;Color&quot;:{&quot;Key&quot;:&quot;Dark2&quot;}},&quot;ExcelCellFormatting&quot;:&quot;General&quot;,&quot;Alignment&quot;:{&quot;Horizontal&quot;:&quot;Left&quot;,&quot;Vertical&quot;:&quot;Bottom&quot;},&quot;Borders&quot;:{&quot;Vertical&quot;:{&quot;Visible&quot;:false},&quot;Left&quot;:{&quot;Visible&quot;:false},&quot;Top&quot;:{&quot;Visible&quot;:false},&quot;Right&quot;:{&quot;Visible&quot;:false},&quot;Bottom&quot;:{&quot;Color&quot;:{&quot;Key&quot;:&quot;Accent4&quot;},&quot;BorderWeight&quot;:&quot;Pt1_5&quot;,&quot;Type&quot;:&quot;Solid&quot;,&quot;Visible&quot;:true}}},&quot;FitRowHeightPp&quot;:true,&quot;ZeroMarginsWord&quot;:true,&quot;BackgroundColor&quot;:{&quot;Key&quot;:&quot;Light2&quot;},&quot;Font&quot;:{&quot;Name&quot;:&quot;Source Sans Pro&quot;,&quot;Size&quot;:11.0,&quot;Bold&quot;:false,&quot;Italic&quot;:false,&quot;Color&quot;:{&quot;Key&quot;:&quot;Dark2&quot;}},&quot;LineSpacing&quot;:{&quot;Rule&quot;:&quot;Single&quot;},&quot;Alignment&quot;:{&quot;Horizontal&quot;:&quot;Left&quot;,&quot;Vertical&quot;:&quot;Top&quot;},&quot;Margin&quot;:{&quot;Left&quot;:5.7,&quot;Top&quot;:3.0,&quot;Right&quot;:5.7,&quot;Bottom&quot;:3.0},&quot;Borders&quot;:{&quot;Vertical&quot;:{&quot;Visible&quot;:false},&quot;Horizontal&quot;:{&quot;Color&quot;:{&quot;Key&quot;:&quot;Accent4&quot;},&quot;BorderWeight&quot;:&quot;Pt0_5&quot;,&quot;Type&quot;:&quot;Solid&quot;,&quot;Visible&quot;:true}},&quot;ParagraphSpacing&quot;:{&quot;SpaceBefore&quot;:2.0,&quot;SpaceAfter&quot;:2.0},&quot;ExcelWrapText&quot;:true},&quot;Ccs&quot;:{&quot;DarkBlue&quot;:&quot;0, 20, 55&quot;,&quot;Turquoise&quot;:&quot;0, 164, 230&quot;,&quot;Red&quot;:&quot;214, 70, 65&quot;,&quot;LightGrey&quot;:&quot;174, 174, 180&quot;,&quot;BlueGrey&quot;:&quot;77, 91, 115&quot;,&quot;IceBlue&quot;:&quot;178, 184, 195&quot;,&quot;Grey&quot;:&quot;145, 147, 153&quot;,&quot;Background&quot;:&quot;0, 0, 0, 0&quot;,&quot;White&quot;:&quot;White&quot;,&quot;Accent1&quot;:&quot;1, 1, 1, 1&quot;,&quot;Accent2&quot;:&quot;1, 1, 1, 2&quot;,&quot;Accent3&quot;:&quot;1, 1, 1, 3&quot;,&quot;Accent4&quot;:&quot;1, 1, 1, 4&quot;,&quot;Accent5&quot;:&quot;1, 1, 1, 5&quot;,&quot;Accent6&quot;:&quot;1, 1, 1, 6&quot;,&quot;Dark1&quot;:&quot;1, 1, 1, 7&quot;,&quot;Dark2&quot;:&quot;1, 1, 1, 9&quot;,&quot;Light1&quot;:&quot;1, 1, 1, 8&quot;,&quot;Light2&quot;:&quot;1, 1, 1, 10&quot;},&quot;Cop&quot;:{&quot;FirstRow&quot;:true,&quot;LastRow&quot;:false,&quot;FirstColumn&quot;:false,&quot;LastColumn&quot;:false,&quot;BandedRows&quot;:false,&quot;BandedColumns&quot;:false},&quot;Aaf&quot;:false}"/>
      </w:tblPr>
      <w:tblGrid>
        <w:gridCol w:w="1002"/>
        <w:gridCol w:w="1168"/>
        <w:gridCol w:w="8036"/>
      </w:tblGrid>
      <w:tr w:rsidR="009A52C6" w:rsidRPr="00613C64" w14:paraId="367E78EB" w14:textId="77777777" w:rsidTr="00642884">
        <w:trPr>
          <w:trHeight w:val="283"/>
          <w:tblHeader/>
        </w:trPr>
        <w:tc>
          <w:tcPr>
            <w:tcW w:w="491" w:type="pct"/>
            <w:tcBorders>
              <w:top w:val="single" w:sz="12" w:space="0" w:color="AFAFB4" w:themeColor="accent4"/>
            </w:tcBorders>
            <w:shd w:val="clear" w:color="auto" w:fill="FFFFFF" w:themeFill="background2"/>
            <w:tcMar>
              <w:top w:w="60" w:type="dxa"/>
              <w:left w:w="114" w:type="dxa"/>
              <w:bottom w:w="60" w:type="dxa"/>
              <w:right w:w="114" w:type="dxa"/>
            </w:tcMar>
            <w:vAlign w:val="center"/>
          </w:tcPr>
          <w:p w14:paraId="167E3616" w14:textId="77777777" w:rsidR="009A52C6" w:rsidRPr="00613C64" w:rsidRDefault="009A52C6" w:rsidP="006B2393">
            <w:pPr>
              <w:spacing w:before="0" w:line="240" w:lineRule="auto"/>
              <w:jc w:val="center"/>
              <w:rPr>
                <w:b/>
                <w:color w:val="33A1AB" w:themeColor="accent2"/>
                <w:sz w:val="18"/>
                <w:szCs w:val="16"/>
              </w:rPr>
            </w:pPr>
            <w:proofErr w:type="spellStart"/>
            <w:r>
              <w:rPr>
                <w:b/>
                <w:color w:val="33A1AB" w:themeColor="accent2"/>
                <w:sz w:val="18"/>
                <w:szCs w:val="16"/>
              </w:rPr>
              <w:t>Versione</w:t>
            </w:r>
            <w:proofErr w:type="spellEnd"/>
          </w:p>
        </w:tc>
        <w:tc>
          <w:tcPr>
            <w:tcW w:w="572" w:type="pct"/>
            <w:tcBorders>
              <w:top w:val="single" w:sz="12" w:space="0" w:color="AFAFB4" w:themeColor="accent4"/>
            </w:tcBorders>
            <w:shd w:val="clear" w:color="auto" w:fill="FFFFFF" w:themeFill="background2"/>
            <w:tcMar>
              <w:top w:w="60" w:type="dxa"/>
              <w:left w:w="114" w:type="dxa"/>
              <w:bottom w:w="60" w:type="dxa"/>
              <w:right w:w="114" w:type="dxa"/>
            </w:tcMar>
            <w:vAlign w:val="center"/>
          </w:tcPr>
          <w:p w14:paraId="02EDAD5B" w14:textId="77777777" w:rsidR="009A52C6" w:rsidRPr="00613C64" w:rsidRDefault="009A52C6" w:rsidP="006B2393">
            <w:pPr>
              <w:spacing w:before="0" w:line="240" w:lineRule="auto"/>
              <w:jc w:val="center"/>
              <w:rPr>
                <w:b/>
                <w:color w:val="33A1AB" w:themeColor="accent2"/>
                <w:sz w:val="18"/>
                <w:szCs w:val="16"/>
              </w:rPr>
            </w:pPr>
            <w:r>
              <w:rPr>
                <w:b/>
                <w:color w:val="33A1AB" w:themeColor="accent2"/>
                <w:sz w:val="18"/>
                <w:szCs w:val="16"/>
              </w:rPr>
              <w:t>Data</w:t>
            </w:r>
          </w:p>
        </w:tc>
        <w:tc>
          <w:tcPr>
            <w:tcW w:w="3937" w:type="pct"/>
            <w:tcBorders>
              <w:top w:val="single" w:sz="12" w:space="0" w:color="AFAFB4" w:themeColor="accent4"/>
            </w:tcBorders>
            <w:shd w:val="clear" w:color="auto" w:fill="FFFFFF" w:themeFill="background2"/>
            <w:tcMar>
              <w:top w:w="60" w:type="dxa"/>
              <w:left w:w="114" w:type="dxa"/>
              <w:bottom w:w="60" w:type="dxa"/>
              <w:right w:w="114" w:type="dxa"/>
            </w:tcMar>
            <w:vAlign w:val="center"/>
          </w:tcPr>
          <w:p w14:paraId="73203AD9" w14:textId="77777777" w:rsidR="009A52C6" w:rsidRPr="00613C64" w:rsidRDefault="009A52C6" w:rsidP="006B2393">
            <w:pPr>
              <w:spacing w:before="0" w:line="240" w:lineRule="auto"/>
              <w:jc w:val="center"/>
              <w:rPr>
                <w:b/>
                <w:color w:val="33A1AB" w:themeColor="accent2"/>
                <w:sz w:val="18"/>
                <w:szCs w:val="16"/>
              </w:rPr>
            </w:pPr>
            <w:proofErr w:type="spellStart"/>
            <w:r>
              <w:rPr>
                <w:b/>
                <w:color w:val="33A1AB" w:themeColor="accent2"/>
                <w:sz w:val="18"/>
                <w:szCs w:val="16"/>
              </w:rPr>
              <w:t>Descrizione</w:t>
            </w:r>
            <w:proofErr w:type="spellEnd"/>
          </w:p>
        </w:tc>
      </w:tr>
      <w:tr w:rsidR="009A52C6" w:rsidRPr="00C52E7A" w14:paraId="560437F5" w14:textId="77777777" w:rsidTr="00E21FCB">
        <w:trPr>
          <w:trHeight w:val="567"/>
        </w:trPr>
        <w:tc>
          <w:tcPr>
            <w:tcW w:w="491" w:type="pct"/>
            <w:shd w:val="clear" w:color="auto" w:fill="FFFFFF" w:themeFill="background2"/>
            <w:tcMar>
              <w:top w:w="60" w:type="dxa"/>
              <w:left w:w="114" w:type="dxa"/>
              <w:bottom w:w="60" w:type="dxa"/>
              <w:right w:w="114" w:type="dxa"/>
            </w:tcMar>
            <w:vAlign w:val="center"/>
          </w:tcPr>
          <w:p w14:paraId="2CF190EF" w14:textId="77777777" w:rsidR="009A52C6" w:rsidRPr="00613C64" w:rsidRDefault="009A52C6" w:rsidP="006B2393">
            <w:pPr>
              <w:pStyle w:val="TableIndent3"/>
              <w:spacing w:before="0" w:after="0"/>
              <w:ind w:left="0"/>
              <w:rPr>
                <w:sz w:val="18"/>
                <w:szCs w:val="16"/>
              </w:rPr>
            </w:pPr>
            <w:r>
              <w:rPr>
                <w:sz w:val="18"/>
                <w:szCs w:val="16"/>
              </w:rPr>
              <w:t>1</w:t>
            </w:r>
          </w:p>
        </w:tc>
        <w:tc>
          <w:tcPr>
            <w:tcW w:w="572" w:type="pct"/>
            <w:shd w:val="clear" w:color="auto" w:fill="FFFFFF" w:themeFill="background2"/>
            <w:tcMar>
              <w:top w:w="60" w:type="dxa"/>
              <w:left w:w="114" w:type="dxa"/>
              <w:bottom w:w="60" w:type="dxa"/>
              <w:right w:w="114" w:type="dxa"/>
            </w:tcMar>
            <w:vAlign w:val="center"/>
          </w:tcPr>
          <w:p w14:paraId="4A51F831" w14:textId="37F3ED33" w:rsidR="009A52C6" w:rsidRPr="00D60101" w:rsidRDefault="003D6C4B" w:rsidP="006B2393">
            <w:pPr>
              <w:pStyle w:val="TableTextLeft"/>
              <w:spacing w:before="0" w:after="0"/>
              <w:rPr>
                <w:sz w:val="18"/>
                <w:szCs w:val="16"/>
                <w:lang w:val="fr-FR"/>
              </w:rPr>
            </w:pPr>
            <w:r w:rsidRPr="003D6C4B">
              <w:rPr>
                <w:sz w:val="18"/>
                <w:szCs w:val="16"/>
                <w:lang w:val="fr-FR"/>
              </w:rPr>
              <w:t>02/05/2014</w:t>
            </w:r>
          </w:p>
        </w:tc>
        <w:tc>
          <w:tcPr>
            <w:tcW w:w="3937" w:type="pct"/>
            <w:shd w:val="clear" w:color="auto" w:fill="FFFFFF" w:themeFill="background2"/>
            <w:tcMar>
              <w:top w:w="60" w:type="dxa"/>
              <w:left w:w="114" w:type="dxa"/>
              <w:bottom w:w="60" w:type="dxa"/>
              <w:right w:w="114" w:type="dxa"/>
            </w:tcMar>
            <w:vAlign w:val="center"/>
          </w:tcPr>
          <w:p w14:paraId="45AB41B3" w14:textId="198D9A50" w:rsidR="009A52C6" w:rsidRPr="00D60101" w:rsidRDefault="001F4098" w:rsidP="006B2393">
            <w:pPr>
              <w:pStyle w:val="TableTextLeft"/>
              <w:spacing w:before="0" w:after="0"/>
              <w:rPr>
                <w:sz w:val="18"/>
                <w:szCs w:val="16"/>
                <w:lang w:val="fr-FR"/>
              </w:rPr>
            </w:pPr>
            <w:r>
              <w:rPr>
                <w:sz w:val="18"/>
                <w:szCs w:val="16"/>
                <w:lang w:val="fr-FR"/>
              </w:rPr>
              <w:t xml:space="preserve">Prima </w:t>
            </w:r>
            <w:proofErr w:type="spellStart"/>
            <w:r>
              <w:rPr>
                <w:sz w:val="18"/>
                <w:szCs w:val="16"/>
                <w:lang w:val="fr-FR"/>
              </w:rPr>
              <w:t>emissione</w:t>
            </w:r>
            <w:proofErr w:type="spellEnd"/>
            <w:r>
              <w:rPr>
                <w:sz w:val="18"/>
                <w:szCs w:val="16"/>
                <w:lang w:val="fr-FR"/>
              </w:rPr>
              <w:t xml:space="preserve"> </w:t>
            </w:r>
            <w:proofErr w:type="spellStart"/>
            <w:r>
              <w:rPr>
                <w:sz w:val="18"/>
                <w:szCs w:val="16"/>
                <w:lang w:val="fr-FR"/>
              </w:rPr>
              <w:t>del</w:t>
            </w:r>
            <w:proofErr w:type="spellEnd"/>
            <w:r>
              <w:rPr>
                <w:sz w:val="18"/>
                <w:szCs w:val="16"/>
                <w:lang w:val="fr-FR"/>
              </w:rPr>
              <w:t xml:space="preserve"> </w:t>
            </w:r>
            <w:proofErr w:type="spellStart"/>
            <w:r>
              <w:rPr>
                <w:sz w:val="18"/>
                <w:szCs w:val="16"/>
                <w:lang w:val="fr-FR"/>
              </w:rPr>
              <w:t>documento</w:t>
            </w:r>
            <w:proofErr w:type="spellEnd"/>
          </w:p>
        </w:tc>
      </w:tr>
      <w:tr w:rsidR="003D6C4B" w:rsidRPr="00053CCA" w14:paraId="5E299D7D" w14:textId="77777777" w:rsidTr="00E21FCB">
        <w:trPr>
          <w:trHeight w:val="567"/>
        </w:trPr>
        <w:tc>
          <w:tcPr>
            <w:tcW w:w="491" w:type="pct"/>
            <w:shd w:val="clear" w:color="auto" w:fill="FFFFFF" w:themeFill="background2"/>
            <w:tcMar>
              <w:top w:w="60" w:type="dxa"/>
              <w:left w:w="114" w:type="dxa"/>
              <w:bottom w:w="60" w:type="dxa"/>
              <w:right w:w="114" w:type="dxa"/>
            </w:tcMar>
            <w:vAlign w:val="center"/>
          </w:tcPr>
          <w:p w14:paraId="7AE39A3A" w14:textId="5AB07597" w:rsidR="003D6C4B" w:rsidRPr="00613C64" w:rsidRDefault="003D6C4B" w:rsidP="003D6C4B">
            <w:pPr>
              <w:pStyle w:val="TableIndent3"/>
              <w:spacing w:before="0" w:after="0"/>
              <w:ind w:left="0"/>
              <w:rPr>
                <w:sz w:val="18"/>
                <w:szCs w:val="16"/>
              </w:rPr>
            </w:pPr>
            <w:r>
              <w:rPr>
                <w:sz w:val="18"/>
                <w:szCs w:val="16"/>
              </w:rPr>
              <w:t>2</w:t>
            </w:r>
          </w:p>
        </w:tc>
        <w:tc>
          <w:tcPr>
            <w:tcW w:w="572" w:type="pct"/>
            <w:shd w:val="clear" w:color="auto" w:fill="FFFFFF" w:themeFill="background2"/>
            <w:tcMar>
              <w:top w:w="60" w:type="dxa"/>
              <w:left w:w="114" w:type="dxa"/>
              <w:bottom w:w="60" w:type="dxa"/>
              <w:right w:w="114" w:type="dxa"/>
            </w:tcMar>
            <w:vAlign w:val="center"/>
          </w:tcPr>
          <w:p w14:paraId="08A09650" w14:textId="37C58D22" w:rsidR="003D6C4B" w:rsidRPr="00D60101" w:rsidRDefault="003D6C4B" w:rsidP="003D6C4B">
            <w:pPr>
              <w:pStyle w:val="TableTextLeft"/>
              <w:spacing w:before="0" w:after="0"/>
              <w:rPr>
                <w:sz w:val="18"/>
                <w:szCs w:val="16"/>
                <w:lang w:val="fr-FR"/>
              </w:rPr>
            </w:pPr>
            <w:r>
              <w:rPr>
                <w:sz w:val="18"/>
                <w:szCs w:val="16"/>
                <w:lang w:val="fr-FR"/>
              </w:rPr>
              <w:t>31/01/2019</w:t>
            </w:r>
          </w:p>
        </w:tc>
        <w:tc>
          <w:tcPr>
            <w:tcW w:w="3937" w:type="pct"/>
            <w:shd w:val="clear" w:color="auto" w:fill="FFFFFF" w:themeFill="background2"/>
            <w:tcMar>
              <w:top w:w="60" w:type="dxa"/>
              <w:left w:w="114" w:type="dxa"/>
              <w:bottom w:w="60" w:type="dxa"/>
              <w:right w:w="114" w:type="dxa"/>
            </w:tcMar>
            <w:vAlign w:val="center"/>
          </w:tcPr>
          <w:p w14:paraId="13B33CA1" w14:textId="30C434DC" w:rsidR="003D6C4B" w:rsidRPr="00D60101" w:rsidRDefault="003D6C4B" w:rsidP="003D6C4B">
            <w:pPr>
              <w:pStyle w:val="TableTextLeft"/>
              <w:spacing w:before="0" w:after="0"/>
              <w:rPr>
                <w:sz w:val="18"/>
                <w:szCs w:val="16"/>
                <w:lang w:val="fr-FR"/>
              </w:rPr>
            </w:pPr>
            <w:proofErr w:type="spellStart"/>
            <w:r>
              <w:rPr>
                <w:sz w:val="18"/>
                <w:szCs w:val="16"/>
                <w:lang w:val="fr-FR"/>
              </w:rPr>
              <w:t>D</w:t>
            </w:r>
            <w:r w:rsidRPr="00B32292">
              <w:rPr>
                <w:sz w:val="18"/>
                <w:szCs w:val="16"/>
                <w:lang w:val="fr-FR"/>
              </w:rPr>
              <w:t>escrizione</w:t>
            </w:r>
            <w:proofErr w:type="spellEnd"/>
            <w:r w:rsidRPr="00B32292">
              <w:rPr>
                <w:sz w:val="18"/>
                <w:szCs w:val="16"/>
                <w:lang w:val="fr-FR"/>
              </w:rPr>
              <w:t xml:space="preserve"> </w:t>
            </w:r>
            <w:proofErr w:type="spellStart"/>
            <w:r w:rsidRPr="00B32292">
              <w:rPr>
                <w:sz w:val="18"/>
                <w:szCs w:val="16"/>
                <w:lang w:val="fr-FR"/>
              </w:rPr>
              <w:t>del</w:t>
            </w:r>
            <w:proofErr w:type="spellEnd"/>
            <w:r w:rsidRPr="00B32292">
              <w:rPr>
                <w:sz w:val="18"/>
                <w:szCs w:val="16"/>
                <w:lang w:val="fr-FR"/>
              </w:rPr>
              <w:t xml:space="preserve"> </w:t>
            </w:r>
            <w:proofErr w:type="spellStart"/>
            <w:r w:rsidRPr="00B32292">
              <w:rPr>
                <w:sz w:val="18"/>
                <w:szCs w:val="16"/>
                <w:lang w:val="fr-FR"/>
              </w:rPr>
              <w:t>modello</w:t>
            </w:r>
            <w:proofErr w:type="spellEnd"/>
            <w:r w:rsidRPr="00B32292">
              <w:rPr>
                <w:sz w:val="18"/>
                <w:szCs w:val="16"/>
                <w:lang w:val="fr-FR"/>
              </w:rPr>
              <w:t xml:space="preserve"> e </w:t>
            </w:r>
            <w:proofErr w:type="spellStart"/>
            <w:r w:rsidRPr="00B32292">
              <w:rPr>
                <w:sz w:val="18"/>
                <w:szCs w:val="16"/>
                <w:lang w:val="fr-FR"/>
              </w:rPr>
              <w:t>del</w:t>
            </w:r>
            <w:proofErr w:type="spellEnd"/>
            <w:r w:rsidRPr="00B32292">
              <w:rPr>
                <w:sz w:val="18"/>
                <w:szCs w:val="16"/>
                <w:lang w:val="fr-FR"/>
              </w:rPr>
              <w:t xml:space="preserve"> </w:t>
            </w:r>
            <w:proofErr w:type="spellStart"/>
            <w:r w:rsidRPr="00B32292">
              <w:rPr>
                <w:sz w:val="18"/>
                <w:szCs w:val="16"/>
                <w:lang w:val="fr-FR"/>
              </w:rPr>
              <w:t>processo</w:t>
            </w:r>
            <w:proofErr w:type="spellEnd"/>
            <w:r w:rsidRPr="00B32292">
              <w:rPr>
                <w:sz w:val="18"/>
                <w:szCs w:val="16"/>
                <w:lang w:val="fr-FR"/>
              </w:rPr>
              <w:t xml:space="preserve"> per l’</w:t>
            </w:r>
            <w:proofErr w:type="spellStart"/>
            <w:r w:rsidRPr="00B32292">
              <w:rPr>
                <w:sz w:val="18"/>
                <w:szCs w:val="16"/>
                <w:lang w:val="fr-FR"/>
              </w:rPr>
              <w:t>assegnazione</w:t>
            </w:r>
            <w:proofErr w:type="spellEnd"/>
            <w:r w:rsidRPr="00B32292">
              <w:rPr>
                <w:sz w:val="18"/>
                <w:szCs w:val="16"/>
                <w:lang w:val="fr-FR"/>
              </w:rPr>
              <w:t xml:space="preserve"> </w:t>
            </w:r>
            <w:proofErr w:type="spellStart"/>
            <w:r w:rsidRPr="00B32292">
              <w:rPr>
                <w:sz w:val="18"/>
                <w:szCs w:val="16"/>
                <w:lang w:val="fr-FR"/>
              </w:rPr>
              <w:t>del</w:t>
            </w:r>
            <w:proofErr w:type="spellEnd"/>
            <w:r w:rsidRPr="00B32292">
              <w:rPr>
                <w:sz w:val="18"/>
                <w:szCs w:val="16"/>
                <w:lang w:val="fr-FR"/>
              </w:rPr>
              <w:t xml:space="preserve"> rating </w:t>
            </w:r>
            <w:proofErr w:type="spellStart"/>
            <w:r w:rsidRPr="00B32292">
              <w:rPr>
                <w:sz w:val="18"/>
                <w:szCs w:val="16"/>
                <w:lang w:val="fr-FR"/>
              </w:rPr>
              <w:t>creditizio</w:t>
            </w:r>
            <w:proofErr w:type="spellEnd"/>
            <w:r w:rsidRPr="00B32292">
              <w:rPr>
                <w:sz w:val="18"/>
                <w:szCs w:val="16"/>
                <w:lang w:val="fr-FR"/>
              </w:rPr>
              <w:t xml:space="preserve"> </w:t>
            </w:r>
            <w:proofErr w:type="spellStart"/>
            <w:r w:rsidRPr="00B32292">
              <w:rPr>
                <w:sz w:val="18"/>
                <w:szCs w:val="16"/>
                <w:lang w:val="fr-FR"/>
              </w:rPr>
              <w:t>alle</w:t>
            </w:r>
            <w:proofErr w:type="spellEnd"/>
            <w:r w:rsidRPr="00B32292">
              <w:rPr>
                <w:sz w:val="18"/>
                <w:szCs w:val="16"/>
                <w:lang w:val="fr-FR"/>
              </w:rPr>
              <w:t xml:space="preserve"> </w:t>
            </w:r>
            <w:proofErr w:type="spellStart"/>
            <w:r>
              <w:rPr>
                <w:sz w:val="18"/>
                <w:szCs w:val="16"/>
                <w:lang w:val="fr-FR"/>
              </w:rPr>
              <w:t>imprese</w:t>
            </w:r>
            <w:proofErr w:type="spellEnd"/>
            <w:r>
              <w:rPr>
                <w:sz w:val="18"/>
                <w:szCs w:val="16"/>
                <w:lang w:val="fr-FR"/>
              </w:rPr>
              <w:t xml:space="preserve"> non-</w:t>
            </w:r>
            <w:proofErr w:type="spellStart"/>
            <w:r>
              <w:rPr>
                <w:sz w:val="18"/>
                <w:szCs w:val="16"/>
                <w:lang w:val="fr-FR"/>
              </w:rPr>
              <w:t>finanziarie</w:t>
            </w:r>
            <w:proofErr w:type="spellEnd"/>
            <w:r>
              <w:rPr>
                <w:sz w:val="18"/>
                <w:szCs w:val="16"/>
                <w:lang w:val="fr-FR"/>
              </w:rPr>
              <w:t xml:space="preserve"> </w:t>
            </w:r>
            <w:proofErr w:type="spellStart"/>
            <w:r>
              <w:rPr>
                <w:sz w:val="18"/>
                <w:szCs w:val="16"/>
                <w:lang w:val="fr-FR"/>
              </w:rPr>
              <w:t>italiane</w:t>
            </w:r>
            <w:proofErr w:type="spellEnd"/>
            <w:r w:rsidRPr="00B32292">
              <w:rPr>
                <w:sz w:val="18"/>
                <w:szCs w:val="16"/>
                <w:lang w:val="fr-FR"/>
              </w:rPr>
              <w:t xml:space="preserve"> </w:t>
            </w:r>
          </w:p>
        </w:tc>
      </w:tr>
      <w:tr w:rsidR="003D6C4B" w:rsidRPr="00053CCA" w14:paraId="07508541" w14:textId="77777777" w:rsidTr="00642884">
        <w:trPr>
          <w:trHeight w:val="567"/>
        </w:trPr>
        <w:tc>
          <w:tcPr>
            <w:tcW w:w="491" w:type="pct"/>
            <w:shd w:val="clear" w:color="auto" w:fill="FFFFFF" w:themeFill="background2"/>
            <w:tcMar>
              <w:top w:w="60" w:type="dxa"/>
              <w:left w:w="114" w:type="dxa"/>
              <w:bottom w:w="60" w:type="dxa"/>
              <w:right w:w="114" w:type="dxa"/>
            </w:tcMar>
            <w:vAlign w:val="center"/>
          </w:tcPr>
          <w:p w14:paraId="7D8BBCAB" w14:textId="4ECB9B17" w:rsidR="003D6C4B" w:rsidRPr="00613C64" w:rsidRDefault="003D6C4B" w:rsidP="003D6C4B">
            <w:pPr>
              <w:pStyle w:val="TableIndent3"/>
              <w:spacing w:before="0" w:after="0"/>
              <w:ind w:left="0"/>
              <w:rPr>
                <w:sz w:val="18"/>
                <w:szCs w:val="16"/>
              </w:rPr>
            </w:pPr>
            <w:r>
              <w:rPr>
                <w:sz w:val="18"/>
                <w:szCs w:val="16"/>
              </w:rPr>
              <w:t>3</w:t>
            </w:r>
          </w:p>
        </w:tc>
        <w:tc>
          <w:tcPr>
            <w:tcW w:w="572" w:type="pct"/>
            <w:shd w:val="clear" w:color="auto" w:fill="FFFFFF" w:themeFill="background2"/>
            <w:tcMar>
              <w:top w:w="60" w:type="dxa"/>
              <w:left w:w="114" w:type="dxa"/>
              <w:bottom w:w="60" w:type="dxa"/>
              <w:right w:w="114" w:type="dxa"/>
            </w:tcMar>
            <w:vAlign w:val="center"/>
          </w:tcPr>
          <w:p w14:paraId="74D1DA6A" w14:textId="4C527CBF" w:rsidR="003D6C4B" w:rsidRPr="00D60101" w:rsidRDefault="00AF35F5" w:rsidP="003D6C4B">
            <w:pPr>
              <w:pStyle w:val="TableTextLeft"/>
              <w:spacing w:before="0" w:after="0"/>
              <w:rPr>
                <w:sz w:val="18"/>
                <w:szCs w:val="16"/>
                <w:lang w:val="fr-FR"/>
              </w:rPr>
            </w:pPr>
            <w:r>
              <w:rPr>
                <w:sz w:val="18"/>
                <w:szCs w:val="16"/>
                <w:lang w:val="fr-FR"/>
              </w:rPr>
              <w:t>2</w:t>
            </w:r>
            <w:r w:rsidR="00C87BB1">
              <w:rPr>
                <w:sz w:val="18"/>
                <w:szCs w:val="16"/>
                <w:lang w:val="fr-FR"/>
              </w:rPr>
              <w:t>2</w:t>
            </w:r>
            <w:r w:rsidR="003D6C4B">
              <w:rPr>
                <w:sz w:val="18"/>
                <w:szCs w:val="16"/>
                <w:lang w:val="fr-FR"/>
              </w:rPr>
              <w:t>/1</w:t>
            </w:r>
            <w:r w:rsidR="00C87BB1">
              <w:rPr>
                <w:sz w:val="18"/>
                <w:szCs w:val="16"/>
                <w:lang w:val="fr-FR"/>
              </w:rPr>
              <w:t>1</w:t>
            </w:r>
            <w:r w:rsidR="003D6C4B">
              <w:rPr>
                <w:sz w:val="18"/>
                <w:szCs w:val="16"/>
                <w:lang w:val="fr-FR"/>
              </w:rPr>
              <w:t>/2024</w:t>
            </w:r>
          </w:p>
        </w:tc>
        <w:tc>
          <w:tcPr>
            <w:tcW w:w="3937" w:type="pct"/>
            <w:shd w:val="clear" w:color="auto" w:fill="FFFFFF" w:themeFill="background2"/>
            <w:tcMar>
              <w:top w:w="60" w:type="dxa"/>
              <w:left w:w="114" w:type="dxa"/>
              <w:bottom w:w="60" w:type="dxa"/>
              <w:right w:w="114" w:type="dxa"/>
            </w:tcMar>
            <w:vAlign w:val="center"/>
          </w:tcPr>
          <w:p w14:paraId="31B4FCBC" w14:textId="33C7FF3E" w:rsidR="003D6C4B" w:rsidRPr="00D60101" w:rsidRDefault="003D6C4B" w:rsidP="003D6C4B">
            <w:pPr>
              <w:pStyle w:val="TableTextLeft"/>
              <w:spacing w:before="0" w:after="0"/>
              <w:rPr>
                <w:sz w:val="18"/>
                <w:szCs w:val="16"/>
                <w:lang w:val="fr-FR"/>
              </w:rPr>
            </w:pPr>
            <w:proofErr w:type="spellStart"/>
            <w:r>
              <w:rPr>
                <w:sz w:val="18"/>
                <w:szCs w:val="16"/>
                <w:lang w:val="fr-FR"/>
              </w:rPr>
              <w:t>Espansione</w:t>
            </w:r>
            <w:proofErr w:type="spellEnd"/>
            <w:r>
              <w:rPr>
                <w:sz w:val="18"/>
                <w:szCs w:val="16"/>
                <w:lang w:val="fr-FR"/>
              </w:rPr>
              <w:t xml:space="preserve"> </w:t>
            </w:r>
            <w:proofErr w:type="spellStart"/>
            <w:r>
              <w:rPr>
                <w:sz w:val="18"/>
                <w:szCs w:val="16"/>
                <w:lang w:val="fr-FR"/>
              </w:rPr>
              <w:t>della</w:t>
            </w:r>
            <w:proofErr w:type="spellEnd"/>
            <w:r>
              <w:rPr>
                <w:sz w:val="18"/>
                <w:szCs w:val="16"/>
                <w:lang w:val="fr-FR"/>
              </w:rPr>
              <w:t xml:space="preserve"> </w:t>
            </w:r>
            <w:proofErr w:type="spellStart"/>
            <w:r>
              <w:rPr>
                <w:sz w:val="18"/>
                <w:szCs w:val="16"/>
                <w:lang w:val="fr-FR"/>
              </w:rPr>
              <w:t>vigente</w:t>
            </w:r>
            <w:proofErr w:type="spellEnd"/>
            <w:r>
              <w:rPr>
                <w:sz w:val="18"/>
                <w:szCs w:val="16"/>
                <w:lang w:val="fr-FR"/>
              </w:rPr>
              <w:t xml:space="preserve"> </w:t>
            </w:r>
            <w:proofErr w:type="spellStart"/>
            <w:r>
              <w:rPr>
                <w:sz w:val="18"/>
                <w:szCs w:val="16"/>
                <w:lang w:val="fr-FR"/>
              </w:rPr>
              <w:t>metodologia</w:t>
            </w:r>
            <w:proofErr w:type="spellEnd"/>
            <w:r>
              <w:rPr>
                <w:sz w:val="18"/>
                <w:szCs w:val="16"/>
                <w:lang w:val="fr-FR"/>
              </w:rPr>
              <w:t xml:space="preserve"> </w:t>
            </w:r>
            <w:proofErr w:type="spellStart"/>
            <w:r>
              <w:rPr>
                <w:sz w:val="18"/>
                <w:szCs w:val="16"/>
                <w:lang w:val="fr-FR"/>
              </w:rPr>
              <w:t>alle</w:t>
            </w:r>
            <w:proofErr w:type="spellEnd"/>
            <w:r>
              <w:rPr>
                <w:sz w:val="18"/>
                <w:szCs w:val="16"/>
                <w:lang w:val="fr-FR"/>
              </w:rPr>
              <w:t xml:space="preserve"> </w:t>
            </w:r>
            <w:proofErr w:type="spellStart"/>
            <w:r>
              <w:rPr>
                <w:sz w:val="18"/>
                <w:szCs w:val="16"/>
                <w:lang w:val="fr-FR"/>
              </w:rPr>
              <w:t>imprese</w:t>
            </w:r>
            <w:proofErr w:type="spellEnd"/>
            <w:r>
              <w:rPr>
                <w:sz w:val="18"/>
                <w:szCs w:val="16"/>
                <w:lang w:val="fr-FR"/>
              </w:rPr>
              <w:t xml:space="preserve"> non-</w:t>
            </w:r>
            <w:proofErr w:type="spellStart"/>
            <w:r>
              <w:rPr>
                <w:sz w:val="18"/>
                <w:szCs w:val="16"/>
                <w:lang w:val="fr-FR"/>
              </w:rPr>
              <w:t>finanziarie</w:t>
            </w:r>
            <w:proofErr w:type="spellEnd"/>
            <w:r>
              <w:rPr>
                <w:sz w:val="18"/>
                <w:szCs w:val="16"/>
                <w:lang w:val="fr-FR"/>
              </w:rPr>
              <w:t xml:space="preserve"> </w:t>
            </w:r>
            <w:proofErr w:type="spellStart"/>
            <w:r>
              <w:rPr>
                <w:sz w:val="18"/>
                <w:szCs w:val="16"/>
                <w:lang w:val="fr-FR"/>
              </w:rPr>
              <w:t>tedesche</w:t>
            </w:r>
            <w:proofErr w:type="spellEnd"/>
            <w:r>
              <w:rPr>
                <w:sz w:val="18"/>
                <w:szCs w:val="16"/>
                <w:lang w:val="fr-FR"/>
              </w:rPr>
              <w:t xml:space="preserve">, </w:t>
            </w:r>
            <w:proofErr w:type="spellStart"/>
            <w:r>
              <w:rPr>
                <w:sz w:val="18"/>
                <w:szCs w:val="16"/>
                <w:lang w:val="fr-FR"/>
              </w:rPr>
              <w:t>francesi</w:t>
            </w:r>
            <w:proofErr w:type="spellEnd"/>
            <w:r>
              <w:rPr>
                <w:sz w:val="18"/>
                <w:szCs w:val="16"/>
                <w:lang w:val="fr-FR"/>
              </w:rPr>
              <w:t xml:space="preserve"> e </w:t>
            </w:r>
            <w:proofErr w:type="spellStart"/>
            <w:r>
              <w:rPr>
                <w:sz w:val="18"/>
                <w:szCs w:val="16"/>
                <w:lang w:val="fr-FR"/>
              </w:rPr>
              <w:t>spagnole</w:t>
            </w:r>
            <w:proofErr w:type="spellEnd"/>
          </w:p>
        </w:tc>
      </w:tr>
    </w:tbl>
    <w:p w14:paraId="34BB5B82" w14:textId="77777777" w:rsidR="004A0093" w:rsidRDefault="008E61D5" w:rsidP="008E61D5">
      <w:pPr>
        <w:spacing w:before="0"/>
        <w:jc w:val="left"/>
        <w:rPr>
          <w:lang w:val="it-IT"/>
        </w:rPr>
      </w:pPr>
      <w:r w:rsidRPr="00E21FCB">
        <w:rPr>
          <w:lang w:val="it-IT"/>
        </w:rPr>
        <w:br w:type="page"/>
      </w:r>
    </w:p>
    <w:p w14:paraId="5496991B" w14:textId="77777777" w:rsidR="008E61D5" w:rsidRPr="006C1FC8" w:rsidRDefault="008E61D5" w:rsidP="008E61D5">
      <w:pPr>
        <w:pStyle w:val="Titolo1"/>
      </w:pPr>
      <w:bookmarkStart w:id="9" w:name="_Toc149580739"/>
      <w:bookmarkStart w:id="10" w:name="_Toc183123423"/>
      <w:proofErr w:type="spellStart"/>
      <w:r w:rsidRPr="006C1FC8">
        <w:lastRenderedPageBreak/>
        <w:t>Definizione</w:t>
      </w:r>
      <w:proofErr w:type="spellEnd"/>
      <w:r w:rsidRPr="006C1FC8">
        <w:t xml:space="preserve"> di rating</w:t>
      </w:r>
      <w:bookmarkEnd w:id="9"/>
      <w:bookmarkEnd w:id="10"/>
    </w:p>
    <w:bookmarkEnd w:id="7"/>
    <w:p w14:paraId="307C72DB" w14:textId="0D5EA60E" w:rsidR="008E61D5" w:rsidRPr="00557B36" w:rsidRDefault="008E61D5" w:rsidP="00557B36">
      <w:pPr>
        <w:spacing w:line="240" w:lineRule="auto"/>
        <w:rPr>
          <w:lang w:val="it-IT"/>
        </w:rPr>
      </w:pPr>
      <w:r w:rsidRPr="00557B36">
        <w:rPr>
          <w:lang w:val="it-IT"/>
        </w:rPr>
        <w:t>Il rating di Cerved Rating Agency è un’opinione sul merito creditizio di un’impresa, inteso come la capacità dell’impresa stessa di generare flussi di cassa sufficienti per il servizio puntuale del debito in un determinato orizzonte temporale.</w:t>
      </w:r>
    </w:p>
    <w:p w14:paraId="314F116D" w14:textId="77777777" w:rsidR="008E61D5" w:rsidRPr="00557B36" w:rsidRDefault="008E61D5" w:rsidP="00557B36">
      <w:pPr>
        <w:spacing w:line="240" w:lineRule="auto"/>
        <w:rPr>
          <w:lang w:val="it-IT"/>
        </w:rPr>
      </w:pPr>
      <w:r w:rsidRPr="00557B36">
        <w:rPr>
          <w:lang w:val="it-IT"/>
        </w:rPr>
        <w:t xml:space="preserve">Il rating è assegnato da analisti specializzati i cui giudizi, supportati da dati e informazioni di natura quantitativa e qualitativa e da score statistici, sono gli elementi determinanti nella formazione del rating. </w:t>
      </w:r>
    </w:p>
    <w:p w14:paraId="415C6295" w14:textId="77777777" w:rsidR="008E61D5" w:rsidRDefault="008E61D5" w:rsidP="00557B36">
      <w:pPr>
        <w:spacing w:line="240" w:lineRule="auto"/>
        <w:rPr>
          <w:lang w:val="en-GB"/>
        </w:rPr>
      </w:pPr>
      <w:r>
        <w:rPr>
          <w:lang w:val="en-GB"/>
        </w:rPr>
        <w:t>Il rating di Cerved Rating Agency:</w:t>
      </w:r>
    </w:p>
    <w:p w14:paraId="103EBBC2" w14:textId="03151638" w:rsidR="008E61D5" w:rsidRPr="00557B36" w:rsidRDefault="008E61D5" w:rsidP="00C4656B">
      <w:pPr>
        <w:pStyle w:val="Paragrafoelenco"/>
        <w:numPr>
          <w:ilvl w:val="0"/>
          <w:numId w:val="20"/>
        </w:numPr>
        <w:spacing w:line="240" w:lineRule="auto"/>
        <w:rPr>
          <w:lang w:val="it-IT"/>
        </w:rPr>
      </w:pPr>
      <w:r w:rsidRPr="00557B36">
        <w:rPr>
          <w:lang w:val="it-IT"/>
        </w:rPr>
        <w:t>è rilasciato su imprese non finanziarie;</w:t>
      </w:r>
    </w:p>
    <w:p w14:paraId="51B5BBD8" w14:textId="77777777" w:rsidR="008E61D5" w:rsidRPr="00557B36" w:rsidRDefault="008E61D5" w:rsidP="00C4656B">
      <w:pPr>
        <w:pStyle w:val="Paragrafoelenco"/>
        <w:numPr>
          <w:ilvl w:val="0"/>
          <w:numId w:val="20"/>
        </w:numPr>
        <w:spacing w:line="240" w:lineRule="auto"/>
        <w:rPr>
          <w:lang w:val="it-IT"/>
        </w:rPr>
      </w:pPr>
      <w:r w:rsidRPr="00557B36">
        <w:rPr>
          <w:lang w:val="it-IT"/>
        </w:rPr>
        <w:t xml:space="preserve">si basa sulla misurazione della probabilità che entro 12 mesi dalla data di emissione del rating si possa registrare un evento di default, ossia che l’entità valutata possa non essere in grado di far fronte alle proprie obbligazioni finanziarie; </w:t>
      </w:r>
    </w:p>
    <w:p w14:paraId="43F43A6A" w14:textId="77777777" w:rsidR="008E61D5" w:rsidRPr="00557B36" w:rsidRDefault="008E61D5" w:rsidP="00C4656B">
      <w:pPr>
        <w:pStyle w:val="Paragrafoelenco"/>
        <w:numPr>
          <w:ilvl w:val="0"/>
          <w:numId w:val="20"/>
        </w:numPr>
        <w:spacing w:line="240" w:lineRule="auto"/>
        <w:rPr>
          <w:lang w:val="it-IT"/>
        </w:rPr>
      </w:pPr>
      <w:r w:rsidRPr="00557B36">
        <w:rPr>
          <w:lang w:val="it-IT"/>
        </w:rPr>
        <w:t>è elaborato sulla base di tutti i dati e le informazioni pubbliche e proprietarie disponibili sull’entità valutata e aggiornate al momento della valutazione;</w:t>
      </w:r>
    </w:p>
    <w:p w14:paraId="0B71D266" w14:textId="77777777" w:rsidR="008E61D5" w:rsidRPr="00557B36" w:rsidRDefault="008E61D5" w:rsidP="00C4656B">
      <w:pPr>
        <w:pStyle w:val="Paragrafoelenco"/>
        <w:numPr>
          <w:ilvl w:val="0"/>
          <w:numId w:val="20"/>
        </w:numPr>
        <w:spacing w:line="240" w:lineRule="auto"/>
        <w:rPr>
          <w:lang w:val="it-IT"/>
        </w:rPr>
      </w:pPr>
      <w:r w:rsidRPr="00557B36">
        <w:rPr>
          <w:lang w:val="it-IT"/>
        </w:rPr>
        <w:t xml:space="preserve">è espresso su una scala composta da 13 classi; </w:t>
      </w:r>
    </w:p>
    <w:p w14:paraId="28A13706" w14:textId="77777777" w:rsidR="008E61D5" w:rsidRPr="00557B36" w:rsidRDefault="008E61D5" w:rsidP="00C4656B">
      <w:pPr>
        <w:pStyle w:val="Paragrafoelenco"/>
        <w:numPr>
          <w:ilvl w:val="0"/>
          <w:numId w:val="20"/>
        </w:numPr>
        <w:spacing w:line="240" w:lineRule="auto"/>
        <w:rPr>
          <w:lang w:val="it-IT"/>
        </w:rPr>
      </w:pPr>
      <w:r w:rsidRPr="00557B36">
        <w:rPr>
          <w:lang w:val="it-IT"/>
        </w:rPr>
        <w:t>può essere richiesto sia dall’entità valutata (solicited rating) sia da soggetti terzi, quali ad esempio istituzioni finanziarie, investitori, business partners (unsolicited rating).</w:t>
      </w:r>
    </w:p>
    <w:p w14:paraId="4BC89BD9" w14:textId="77777777" w:rsidR="008E61D5" w:rsidRPr="00557B36" w:rsidRDefault="008E61D5" w:rsidP="00557B36">
      <w:pPr>
        <w:spacing w:before="0" w:line="240" w:lineRule="auto"/>
        <w:jc w:val="left"/>
        <w:rPr>
          <w:szCs w:val="18"/>
          <w:lang w:val="it-IT"/>
        </w:rPr>
      </w:pPr>
      <w:r w:rsidRPr="00557B36">
        <w:rPr>
          <w:lang w:val="it-IT"/>
        </w:rPr>
        <w:br w:type="page"/>
      </w:r>
    </w:p>
    <w:p w14:paraId="6A0FB649" w14:textId="77777777" w:rsidR="008E61D5" w:rsidRPr="00A75379" w:rsidRDefault="008E61D5" w:rsidP="00557B36">
      <w:pPr>
        <w:pStyle w:val="Titolo1"/>
      </w:pPr>
      <w:bookmarkStart w:id="11" w:name="_Toc149580740"/>
      <w:bookmarkStart w:id="12" w:name="_Toc183123424"/>
      <w:r w:rsidRPr="00A75379">
        <w:lastRenderedPageBreak/>
        <w:t>La scala di rating</w:t>
      </w:r>
      <w:bookmarkEnd w:id="11"/>
      <w:bookmarkEnd w:id="12"/>
    </w:p>
    <w:p w14:paraId="10CFCBE5" w14:textId="1A9F8F28" w:rsidR="008E61D5" w:rsidRDefault="008E61D5" w:rsidP="00557B36">
      <w:pPr>
        <w:spacing w:line="240" w:lineRule="auto"/>
        <w:rPr>
          <w:lang w:val="it-IT"/>
        </w:rPr>
      </w:pPr>
      <w:r w:rsidRPr="00557B36">
        <w:rPr>
          <w:lang w:val="it-IT"/>
        </w:rPr>
        <w:t xml:space="preserve">Il rating di Cerved Rating Agency è espresso su una scala alfanumerica composta da 13 classi, raggruppate in 4 </w:t>
      </w:r>
      <w:r w:rsidR="00750975" w:rsidRPr="00557B36">
        <w:rPr>
          <w:lang w:val="it-IT"/>
        </w:rPr>
        <w:t>macroaree</w:t>
      </w:r>
      <w:r w:rsidRPr="00557B36">
        <w:rPr>
          <w:lang w:val="it-IT"/>
        </w:rPr>
        <w:t xml:space="preserve"> (sicurezza, solvibilità, vulnerabilità e rischio). La denominazione delle classi di rating permette di individuare rapidamente </w:t>
      </w:r>
      <w:r w:rsidR="00750975" w:rsidRPr="00557B36">
        <w:rPr>
          <w:lang w:val="it-IT"/>
        </w:rPr>
        <w:t>macroaree</w:t>
      </w:r>
      <w:r w:rsidRPr="00557B36">
        <w:rPr>
          <w:lang w:val="it-IT"/>
        </w:rPr>
        <w:t xml:space="preserve"> omogenee di rischio.</w:t>
      </w:r>
    </w:p>
    <w:p w14:paraId="782F67AE" w14:textId="0D8A28AD" w:rsidR="00A825BC" w:rsidRPr="00B731E3" w:rsidRDefault="00B731E3" w:rsidP="00B731E3">
      <w:pPr>
        <w:pStyle w:val="Didascalia"/>
        <w:rPr>
          <w:color w:val="464646"/>
          <w:szCs w:val="18"/>
          <w:lang w:val="it-IT"/>
        </w:rPr>
      </w:pPr>
      <w:r>
        <w:rPr>
          <w:lang w:val="it-IT"/>
        </w:rPr>
        <w:t>Tabell</w:t>
      </w:r>
      <w:r w:rsidRPr="00557B36">
        <w:rPr>
          <w:lang w:val="it-IT"/>
        </w:rPr>
        <w:t xml:space="preserve">a 1 – </w:t>
      </w:r>
      <w:r>
        <w:rPr>
          <w:lang w:val="it-IT"/>
        </w:rPr>
        <w:t>Scala di rating di Cerved Rating Agency</w:t>
      </w:r>
    </w:p>
    <w:tbl>
      <w:tblPr>
        <w:tblW w:w="10432" w:type="dxa"/>
        <w:tblBorders>
          <w:top w:val="single" w:sz="4" w:space="0" w:color="AFAFB4" w:themeColor="accent4"/>
          <w:bottom w:val="single" w:sz="4" w:space="0" w:color="AFAFB4" w:themeColor="accent4"/>
          <w:insideH w:val="single" w:sz="4" w:space="0" w:color="AFAFB4" w:themeColor="accent4"/>
        </w:tblBorders>
        <w:shd w:val="clear" w:color="auto" w:fill="FFFFFF" w:themeFill="background2"/>
        <w:tblLayout w:type="fixed"/>
        <w:tblCellMar>
          <w:left w:w="0" w:type="dxa"/>
          <w:right w:w="0" w:type="dxa"/>
        </w:tblCellMar>
        <w:tblLook w:val="0620" w:firstRow="1" w:lastRow="0" w:firstColumn="0" w:lastColumn="0" w:noHBand="1" w:noVBand="1"/>
        <w:tblDescription w:val="{&quot;Ott&quot;:{&quot;FirstRow&quot;:{&quot;BackgroundColor&quot;:{&quot;Key&quot;:&quot;Light2&quot;},&quot;Font&quot;:{&quot;Name&quot;:&quot;Source Sans Pro&quot;,&quot;Size&quot;:14.0,&quot;Bold&quot;:false,&quot;Italic&quot;:false,&quot;Color&quot;:{&quot;Key&quot;:&quot;Dark2&quot;}},&quot;ExcelCellFormatting&quot;:&quot;General&quot;,&quot;Alignment&quot;:{&quot;Horizontal&quot;:&quot;Left&quot;,&quot;Vertical&quot;:&quot;Bottom&quot;},&quot;Borders&quot;:{&quot;Vertical&quot;:{&quot;Visible&quot;:false},&quot;Left&quot;:{&quot;Visible&quot;:false},&quot;Top&quot;:{&quot;Visible&quot;:false},&quot;Right&quot;:{&quot;Visible&quot;:false},&quot;Bottom&quot;:{&quot;Color&quot;:{&quot;Key&quot;:&quot;Accent4&quot;},&quot;BorderWeight&quot;:&quot;Pt1_5&quot;,&quot;Type&quot;:&quot;Solid&quot;,&quot;Visible&quot;:true}}},&quot;FitRowHeightPp&quot;:true,&quot;ZeroMarginsWord&quot;:true,&quot;BackgroundColor&quot;:{&quot;Key&quot;:&quot;Light2&quot;},&quot;Font&quot;:{&quot;Name&quot;:&quot;Source Sans Pro&quot;,&quot;Size&quot;:11.0,&quot;Bold&quot;:false,&quot;Italic&quot;:false,&quot;Color&quot;:{&quot;Key&quot;:&quot;Dark2&quot;}},&quot;LineSpacing&quot;:{&quot;Rule&quot;:&quot;Single&quot;},&quot;Alignment&quot;:{&quot;Horizontal&quot;:&quot;Left&quot;,&quot;Vertical&quot;:&quot;Top&quot;},&quot;Margin&quot;:{&quot;Left&quot;:5.7,&quot;Top&quot;:3.0,&quot;Right&quot;:5.7,&quot;Bottom&quot;:3.0},&quot;Borders&quot;:{&quot;Vertical&quot;:{&quot;Visible&quot;:false},&quot;Horizontal&quot;:{&quot;Color&quot;:{&quot;Key&quot;:&quot;Accent4&quot;},&quot;BorderWeight&quot;:&quot;Pt0_5&quot;,&quot;Type&quot;:&quot;Solid&quot;,&quot;Visible&quot;:true}},&quot;ParagraphSpacing&quot;:{&quot;SpaceBefore&quot;:2.0,&quot;SpaceAfter&quot;:2.0},&quot;ExcelWrapText&quot;:true},&quot;Ccs&quot;:{&quot;DarkBlue&quot;:&quot;0, 20, 55&quot;,&quot;Turquoise&quot;:&quot;0, 164, 230&quot;,&quot;Red&quot;:&quot;214, 70, 65&quot;,&quot;LightGrey&quot;:&quot;174, 174, 180&quot;,&quot;BlueGrey&quot;:&quot;77, 91, 115&quot;,&quot;IceBlue&quot;:&quot;178, 184, 195&quot;,&quot;Grey&quot;:&quot;145, 147, 153&quot;,&quot;Background&quot;:&quot;0, 0, 0, 0&quot;,&quot;White&quot;:&quot;White&quot;,&quot;Accent1&quot;:&quot;1, 1, 1, 1&quot;,&quot;Accent2&quot;:&quot;1, 1, 1, 2&quot;,&quot;Accent3&quot;:&quot;1, 1, 1, 3&quot;,&quot;Accent4&quot;:&quot;1, 1, 1, 4&quot;,&quot;Accent5&quot;:&quot;1, 1, 1, 5&quot;,&quot;Accent6&quot;:&quot;1, 1, 1, 6&quot;,&quot;Dark1&quot;:&quot;1, 1, 1, 7&quot;,&quot;Dark2&quot;:&quot;1, 1, 1, 9&quot;,&quot;Light1&quot;:&quot;1, 1, 1, 8&quot;,&quot;Light2&quot;:&quot;1, 1, 1, 10&quot;},&quot;Cop&quot;:{&quot;FirstRow&quot;:true,&quot;LastRow&quot;:false,&quot;FirstColumn&quot;:false,&quot;LastColumn&quot;:false,&quot;BandedRows&quot;:false,&quot;BandedColumns&quot;:false},&quot;Aaf&quot;:false}"/>
      </w:tblPr>
      <w:tblGrid>
        <w:gridCol w:w="1191"/>
        <w:gridCol w:w="794"/>
        <w:gridCol w:w="8447"/>
      </w:tblGrid>
      <w:tr w:rsidR="00533959" w:rsidRPr="00613C64" w14:paraId="64A20CA8" w14:textId="77777777" w:rsidTr="003B69B1">
        <w:trPr>
          <w:trHeight w:val="227"/>
          <w:tblHeader/>
        </w:trPr>
        <w:tc>
          <w:tcPr>
            <w:tcW w:w="1191" w:type="dxa"/>
            <w:tcBorders>
              <w:top w:val="single" w:sz="12" w:space="0" w:color="AFAFB4" w:themeColor="accent4"/>
            </w:tcBorders>
            <w:shd w:val="clear" w:color="auto" w:fill="FFFFFF" w:themeFill="background2"/>
            <w:tcMar>
              <w:top w:w="60" w:type="dxa"/>
              <w:left w:w="114" w:type="dxa"/>
              <w:bottom w:w="60" w:type="dxa"/>
              <w:right w:w="114" w:type="dxa"/>
            </w:tcMar>
            <w:vAlign w:val="center"/>
          </w:tcPr>
          <w:p w14:paraId="07D90434" w14:textId="0796E0D1" w:rsidR="00F63854" w:rsidRPr="00613C64" w:rsidRDefault="00452753" w:rsidP="006B2393">
            <w:pPr>
              <w:spacing w:before="0" w:line="240" w:lineRule="auto"/>
              <w:jc w:val="center"/>
              <w:rPr>
                <w:b/>
                <w:color w:val="33A1AB" w:themeColor="accent2"/>
                <w:sz w:val="18"/>
                <w:szCs w:val="16"/>
              </w:rPr>
            </w:pPr>
            <w:r>
              <w:rPr>
                <w:b/>
                <w:color w:val="33A1AB" w:themeColor="accent2"/>
                <w:sz w:val="18"/>
                <w:szCs w:val="16"/>
              </w:rPr>
              <w:t>Area</w:t>
            </w:r>
          </w:p>
        </w:tc>
        <w:tc>
          <w:tcPr>
            <w:tcW w:w="794" w:type="dxa"/>
            <w:tcBorders>
              <w:top w:val="single" w:sz="12" w:space="0" w:color="AFAFB4" w:themeColor="accent4"/>
            </w:tcBorders>
            <w:shd w:val="clear" w:color="auto" w:fill="FFFFFF" w:themeFill="background2"/>
            <w:tcMar>
              <w:top w:w="60" w:type="dxa"/>
              <w:left w:w="114" w:type="dxa"/>
              <w:bottom w:w="60" w:type="dxa"/>
              <w:right w:w="114" w:type="dxa"/>
            </w:tcMar>
            <w:vAlign w:val="center"/>
          </w:tcPr>
          <w:p w14:paraId="2B82ECE6" w14:textId="56F848EF" w:rsidR="00F63854" w:rsidRPr="00613C64" w:rsidRDefault="00452753" w:rsidP="006B2393">
            <w:pPr>
              <w:spacing w:before="0" w:line="240" w:lineRule="auto"/>
              <w:jc w:val="center"/>
              <w:rPr>
                <w:b/>
                <w:color w:val="33A1AB" w:themeColor="accent2"/>
                <w:sz w:val="18"/>
                <w:szCs w:val="16"/>
              </w:rPr>
            </w:pPr>
            <w:proofErr w:type="spellStart"/>
            <w:r>
              <w:rPr>
                <w:b/>
                <w:color w:val="33A1AB" w:themeColor="accent2"/>
                <w:sz w:val="18"/>
                <w:szCs w:val="16"/>
              </w:rPr>
              <w:t>Classe</w:t>
            </w:r>
            <w:proofErr w:type="spellEnd"/>
          </w:p>
        </w:tc>
        <w:tc>
          <w:tcPr>
            <w:tcW w:w="8447" w:type="dxa"/>
            <w:tcBorders>
              <w:top w:val="single" w:sz="12" w:space="0" w:color="AFAFB4" w:themeColor="accent4"/>
            </w:tcBorders>
            <w:shd w:val="clear" w:color="auto" w:fill="FFFFFF" w:themeFill="background2"/>
            <w:tcMar>
              <w:top w:w="60" w:type="dxa"/>
              <w:left w:w="114" w:type="dxa"/>
              <w:bottom w:w="60" w:type="dxa"/>
              <w:right w:w="114" w:type="dxa"/>
            </w:tcMar>
            <w:vAlign w:val="center"/>
          </w:tcPr>
          <w:p w14:paraId="58C6FB43" w14:textId="582945D3" w:rsidR="00F63854" w:rsidRPr="00613C64" w:rsidRDefault="00452753" w:rsidP="006B2393">
            <w:pPr>
              <w:spacing w:before="0" w:line="240" w:lineRule="auto"/>
              <w:jc w:val="center"/>
              <w:rPr>
                <w:b/>
                <w:color w:val="33A1AB" w:themeColor="accent2"/>
                <w:sz w:val="18"/>
                <w:szCs w:val="16"/>
              </w:rPr>
            </w:pPr>
            <w:proofErr w:type="spellStart"/>
            <w:r>
              <w:rPr>
                <w:b/>
                <w:color w:val="33A1AB" w:themeColor="accent2"/>
                <w:sz w:val="18"/>
                <w:szCs w:val="16"/>
              </w:rPr>
              <w:t>Descrizione</w:t>
            </w:r>
            <w:proofErr w:type="spellEnd"/>
          </w:p>
        </w:tc>
      </w:tr>
      <w:tr w:rsidR="000F4961" w:rsidRPr="00613C64" w14:paraId="0A744827" w14:textId="77777777" w:rsidTr="00A825BC">
        <w:trPr>
          <w:trHeight w:val="510"/>
        </w:trPr>
        <w:tc>
          <w:tcPr>
            <w:tcW w:w="1191" w:type="dxa"/>
            <w:vMerge w:val="restart"/>
            <w:shd w:val="clear" w:color="auto" w:fill="FFFFFF" w:themeFill="background2"/>
            <w:tcMar>
              <w:top w:w="60" w:type="dxa"/>
              <w:left w:w="114" w:type="dxa"/>
              <w:bottom w:w="60" w:type="dxa"/>
              <w:right w:w="114" w:type="dxa"/>
            </w:tcMar>
            <w:vAlign w:val="center"/>
          </w:tcPr>
          <w:p w14:paraId="37CC88A3" w14:textId="6EBA3591" w:rsidR="000F4961" w:rsidRPr="00F63854" w:rsidRDefault="000F4961" w:rsidP="00533959">
            <w:pPr>
              <w:pStyle w:val="TableTextLeft"/>
              <w:spacing w:before="0" w:after="0"/>
              <w:jc w:val="center"/>
              <w:rPr>
                <w:sz w:val="18"/>
                <w:szCs w:val="16"/>
                <w:lang w:val="fr-FR"/>
              </w:rPr>
            </w:pPr>
            <w:proofErr w:type="spellStart"/>
            <w:r>
              <w:rPr>
                <w:sz w:val="18"/>
                <w:szCs w:val="16"/>
                <w:lang w:val="fr-FR"/>
              </w:rPr>
              <w:t>Sicurezza</w:t>
            </w:r>
            <w:proofErr w:type="spellEnd"/>
          </w:p>
        </w:tc>
        <w:tc>
          <w:tcPr>
            <w:tcW w:w="794" w:type="dxa"/>
            <w:shd w:val="clear" w:color="auto" w:fill="FFFFFF" w:themeFill="background2"/>
            <w:tcMar>
              <w:top w:w="60" w:type="dxa"/>
              <w:left w:w="114" w:type="dxa"/>
              <w:bottom w:w="60" w:type="dxa"/>
              <w:right w:w="114" w:type="dxa"/>
            </w:tcMar>
            <w:vAlign w:val="center"/>
          </w:tcPr>
          <w:p w14:paraId="3CA29581" w14:textId="58A2820B" w:rsidR="000F4961" w:rsidRPr="00D60101" w:rsidRDefault="000F4961" w:rsidP="00533959">
            <w:pPr>
              <w:pStyle w:val="TableTextLeft"/>
              <w:spacing w:before="0" w:after="0"/>
              <w:jc w:val="center"/>
              <w:rPr>
                <w:sz w:val="18"/>
                <w:szCs w:val="16"/>
                <w:lang w:val="fr-FR"/>
              </w:rPr>
            </w:pPr>
            <w:r>
              <w:rPr>
                <w:sz w:val="18"/>
                <w:szCs w:val="16"/>
              </w:rPr>
              <w:t>A1.1</w:t>
            </w:r>
          </w:p>
        </w:tc>
        <w:tc>
          <w:tcPr>
            <w:tcW w:w="8447" w:type="dxa"/>
            <w:shd w:val="clear" w:color="auto" w:fill="FFFFFF" w:themeFill="background2"/>
            <w:tcMar>
              <w:top w:w="60" w:type="dxa"/>
              <w:left w:w="114" w:type="dxa"/>
              <w:bottom w:w="60" w:type="dxa"/>
              <w:right w:w="114" w:type="dxa"/>
            </w:tcMar>
            <w:vAlign w:val="center"/>
          </w:tcPr>
          <w:p w14:paraId="444E49DC" w14:textId="10342CD7" w:rsidR="000F4961" w:rsidRPr="00D60101" w:rsidRDefault="000F4961" w:rsidP="00533959">
            <w:pPr>
              <w:pStyle w:val="TableTextLeft"/>
              <w:spacing w:before="0" w:after="0"/>
              <w:rPr>
                <w:sz w:val="18"/>
                <w:szCs w:val="16"/>
                <w:lang w:val="fr-FR"/>
              </w:rPr>
            </w:pPr>
            <w:proofErr w:type="spellStart"/>
            <w:r w:rsidRPr="00F63854">
              <w:rPr>
                <w:sz w:val="18"/>
                <w:szCs w:val="16"/>
                <w:lang w:val="fr-FR"/>
              </w:rPr>
              <w:t>Azienda</w:t>
            </w:r>
            <w:proofErr w:type="spellEnd"/>
            <w:r w:rsidRPr="00F63854">
              <w:rPr>
                <w:sz w:val="18"/>
                <w:szCs w:val="16"/>
                <w:lang w:val="fr-FR"/>
              </w:rPr>
              <w:t xml:space="preserve"> </w:t>
            </w:r>
            <w:proofErr w:type="spellStart"/>
            <w:r w:rsidRPr="00F63854">
              <w:rPr>
                <w:sz w:val="18"/>
                <w:szCs w:val="16"/>
                <w:lang w:val="fr-FR"/>
              </w:rPr>
              <w:t>caratterizzata</w:t>
            </w:r>
            <w:proofErr w:type="spellEnd"/>
            <w:r w:rsidRPr="00F63854">
              <w:rPr>
                <w:sz w:val="18"/>
                <w:szCs w:val="16"/>
                <w:lang w:val="fr-FR"/>
              </w:rPr>
              <w:t xml:space="preserve"> da </w:t>
            </w:r>
            <w:proofErr w:type="spellStart"/>
            <w:r w:rsidRPr="00F63854">
              <w:rPr>
                <w:sz w:val="18"/>
                <w:szCs w:val="16"/>
                <w:lang w:val="fr-FR"/>
              </w:rPr>
              <w:t>una</w:t>
            </w:r>
            <w:proofErr w:type="spellEnd"/>
            <w:r w:rsidRPr="00F63854">
              <w:rPr>
                <w:sz w:val="18"/>
                <w:szCs w:val="16"/>
                <w:lang w:val="fr-FR"/>
              </w:rPr>
              <w:t xml:space="preserve"> </w:t>
            </w:r>
            <w:proofErr w:type="spellStart"/>
            <w:r w:rsidRPr="00F63854">
              <w:rPr>
                <w:sz w:val="18"/>
                <w:szCs w:val="16"/>
                <w:lang w:val="fr-FR"/>
              </w:rPr>
              <w:t>dimensione</w:t>
            </w:r>
            <w:proofErr w:type="spellEnd"/>
            <w:r w:rsidRPr="00F63854">
              <w:rPr>
                <w:sz w:val="18"/>
                <w:szCs w:val="16"/>
                <w:lang w:val="fr-FR"/>
              </w:rPr>
              <w:t xml:space="preserve"> </w:t>
            </w:r>
            <w:proofErr w:type="spellStart"/>
            <w:r w:rsidRPr="00F63854">
              <w:rPr>
                <w:sz w:val="18"/>
                <w:szCs w:val="16"/>
                <w:lang w:val="fr-FR"/>
              </w:rPr>
              <w:t>elevata</w:t>
            </w:r>
            <w:proofErr w:type="spellEnd"/>
            <w:r w:rsidRPr="00F63854">
              <w:rPr>
                <w:sz w:val="18"/>
                <w:szCs w:val="16"/>
                <w:lang w:val="fr-FR"/>
              </w:rPr>
              <w:t xml:space="preserve">, da un </w:t>
            </w:r>
            <w:proofErr w:type="spellStart"/>
            <w:r w:rsidRPr="00F63854">
              <w:rPr>
                <w:sz w:val="18"/>
                <w:szCs w:val="16"/>
                <w:lang w:val="fr-FR"/>
              </w:rPr>
              <w:t>eccellente</w:t>
            </w:r>
            <w:proofErr w:type="spellEnd"/>
            <w:r w:rsidRPr="00F63854">
              <w:rPr>
                <w:sz w:val="18"/>
                <w:szCs w:val="16"/>
                <w:lang w:val="fr-FR"/>
              </w:rPr>
              <w:t xml:space="preserve"> </w:t>
            </w:r>
            <w:proofErr w:type="spellStart"/>
            <w:r w:rsidRPr="00F63854">
              <w:rPr>
                <w:sz w:val="18"/>
                <w:szCs w:val="16"/>
                <w:lang w:val="fr-FR"/>
              </w:rPr>
              <w:t>profilo</w:t>
            </w:r>
            <w:proofErr w:type="spellEnd"/>
            <w:r w:rsidRPr="00F63854">
              <w:rPr>
                <w:sz w:val="18"/>
                <w:szCs w:val="16"/>
                <w:lang w:val="fr-FR"/>
              </w:rPr>
              <w:t xml:space="preserve"> </w:t>
            </w:r>
            <w:proofErr w:type="spellStart"/>
            <w:r w:rsidRPr="00F63854">
              <w:rPr>
                <w:sz w:val="18"/>
                <w:szCs w:val="16"/>
                <w:lang w:val="fr-FR"/>
              </w:rPr>
              <w:t>economico-finanziario</w:t>
            </w:r>
            <w:proofErr w:type="spellEnd"/>
            <w:r w:rsidRPr="00F63854">
              <w:rPr>
                <w:sz w:val="18"/>
                <w:szCs w:val="16"/>
                <w:lang w:val="fr-FR"/>
              </w:rPr>
              <w:t xml:space="preserve"> e da </w:t>
            </w:r>
            <w:proofErr w:type="spellStart"/>
            <w:r w:rsidRPr="00F63854">
              <w:rPr>
                <w:sz w:val="18"/>
                <w:szCs w:val="16"/>
                <w:lang w:val="fr-FR"/>
              </w:rPr>
              <w:t>un’ottima</w:t>
            </w:r>
            <w:proofErr w:type="spellEnd"/>
            <w:r w:rsidRPr="00F63854">
              <w:rPr>
                <w:sz w:val="18"/>
                <w:szCs w:val="16"/>
                <w:lang w:val="fr-FR"/>
              </w:rPr>
              <w:t xml:space="preserve"> </w:t>
            </w:r>
            <w:proofErr w:type="spellStart"/>
            <w:r w:rsidRPr="00F63854">
              <w:rPr>
                <w:sz w:val="18"/>
                <w:szCs w:val="16"/>
                <w:lang w:val="fr-FR"/>
              </w:rPr>
              <w:t>capacità</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w:t>
            </w:r>
            <w:proofErr w:type="spellStart"/>
            <w:r w:rsidRPr="00F63854">
              <w:rPr>
                <w:sz w:val="18"/>
                <w:szCs w:val="16"/>
                <w:lang w:val="fr-FR"/>
              </w:rPr>
              <w:t>minimo</w:t>
            </w:r>
            <w:proofErr w:type="spellEnd"/>
            <w:r w:rsidRPr="00F63854">
              <w:rPr>
                <w:sz w:val="18"/>
                <w:szCs w:val="16"/>
                <w:lang w:val="fr-FR"/>
              </w:rPr>
              <w:t xml:space="preserve">. </w:t>
            </w:r>
          </w:p>
        </w:tc>
      </w:tr>
      <w:tr w:rsidR="000F4961" w:rsidRPr="00D60101" w14:paraId="6D938C04" w14:textId="77777777" w:rsidTr="00A825BC">
        <w:trPr>
          <w:trHeight w:val="510"/>
        </w:trPr>
        <w:tc>
          <w:tcPr>
            <w:tcW w:w="1191" w:type="dxa"/>
            <w:vMerge/>
            <w:shd w:val="clear" w:color="auto" w:fill="FFFFFF" w:themeFill="background2"/>
            <w:tcMar>
              <w:top w:w="60" w:type="dxa"/>
              <w:left w:w="114" w:type="dxa"/>
              <w:bottom w:w="60" w:type="dxa"/>
              <w:right w:w="114" w:type="dxa"/>
            </w:tcMar>
            <w:vAlign w:val="center"/>
          </w:tcPr>
          <w:p w14:paraId="2A00C1BB" w14:textId="0BC4F8A5" w:rsidR="000F4961" w:rsidRPr="00F63854" w:rsidRDefault="000F4961" w:rsidP="00533959">
            <w:pPr>
              <w:pStyle w:val="TableTextLeft"/>
              <w:spacing w:before="0" w:after="0"/>
              <w:jc w:val="center"/>
              <w:rPr>
                <w:sz w:val="18"/>
                <w:szCs w:val="16"/>
                <w:lang w:val="fr-FR"/>
              </w:rPr>
            </w:pPr>
          </w:p>
        </w:tc>
        <w:tc>
          <w:tcPr>
            <w:tcW w:w="794" w:type="dxa"/>
            <w:shd w:val="clear" w:color="auto" w:fill="FFFFFF" w:themeFill="background2"/>
            <w:tcMar>
              <w:top w:w="60" w:type="dxa"/>
              <w:left w:w="114" w:type="dxa"/>
              <w:bottom w:w="60" w:type="dxa"/>
              <w:right w:w="114" w:type="dxa"/>
            </w:tcMar>
            <w:vAlign w:val="center"/>
          </w:tcPr>
          <w:p w14:paraId="7A14FA4C" w14:textId="27B48335" w:rsidR="000F4961" w:rsidRPr="00D60101" w:rsidRDefault="000F4961" w:rsidP="00533959">
            <w:pPr>
              <w:pStyle w:val="TableTextLeft"/>
              <w:spacing w:before="0" w:after="0"/>
              <w:jc w:val="center"/>
              <w:rPr>
                <w:sz w:val="18"/>
                <w:szCs w:val="16"/>
                <w:lang w:val="fr-FR"/>
              </w:rPr>
            </w:pPr>
            <w:r>
              <w:rPr>
                <w:sz w:val="18"/>
                <w:szCs w:val="16"/>
              </w:rPr>
              <w:t>A1.2</w:t>
            </w:r>
          </w:p>
        </w:tc>
        <w:tc>
          <w:tcPr>
            <w:tcW w:w="8447" w:type="dxa"/>
            <w:shd w:val="clear" w:color="auto" w:fill="FFFFFF" w:themeFill="background2"/>
            <w:tcMar>
              <w:top w:w="60" w:type="dxa"/>
              <w:left w:w="114" w:type="dxa"/>
              <w:bottom w:w="60" w:type="dxa"/>
              <w:right w:w="114" w:type="dxa"/>
            </w:tcMar>
            <w:vAlign w:val="center"/>
          </w:tcPr>
          <w:p w14:paraId="11D32DDF" w14:textId="37392BC2" w:rsidR="000F4961" w:rsidRPr="00D60101" w:rsidRDefault="000F4961" w:rsidP="00533959">
            <w:pPr>
              <w:pStyle w:val="TableTextLeft"/>
              <w:spacing w:before="0" w:after="0"/>
              <w:rPr>
                <w:sz w:val="18"/>
                <w:szCs w:val="16"/>
                <w:lang w:val="fr-FR"/>
              </w:rPr>
            </w:pPr>
            <w:proofErr w:type="spellStart"/>
            <w:r w:rsidRPr="00F63854">
              <w:rPr>
                <w:sz w:val="18"/>
                <w:szCs w:val="16"/>
                <w:lang w:val="fr-FR"/>
              </w:rPr>
              <w:t>Azienda</w:t>
            </w:r>
            <w:proofErr w:type="spellEnd"/>
            <w:r w:rsidRPr="00F63854">
              <w:rPr>
                <w:sz w:val="18"/>
                <w:szCs w:val="16"/>
                <w:lang w:val="fr-FR"/>
              </w:rPr>
              <w:t xml:space="preserve"> di </w:t>
            </w:r>
            <w:proofErr w:type="spellStart"/>
            <w:r w:rsidRPr="00F63854">
              <w:rPr>
                <w:sz w:val="18"/>
                <w:szCs w:val="16"/>
                <w:lang w:val="fr-FR"/>
              </w:rPr>
              <w:t>dimensioni</w:t>
            </w:r>
            <w:proofErr w:type="spellEnd"/>
            <w:r w:rsidRPr="00F63854">
              <w:rPr>
                <w:sz w:val="18"/>
                <w:szCs w:val="16"/>
                <w:lang w:val="fr-FR"/>
              </w:rPr>
              <w:t xml:space="preserve"> medio-grandi </w:t>
            </w:r>
            <w:proofErr w:type="spellStart"/>
            <w:r w:rsidRPr="00F63854">
              <w:rPr>
                <w:sz w:val="18"/>
                <w:szCs w:val="16"/>
                <w:lang w:val="fr-FR"/>
              </w:rPr>
              <w:t>caratterizzata</w:t>
            </w:r>
            <w:proofErr w:type="spellEnd"/>
            <w:r w:rsidRPr="00F63854">
              <w:rPr>
                <w:sz w:val="18"/>
                <w:szCs w:val="16"/>
                <w:lang w:val="fr-FR"/>
              </w:rPr>
              <w:t xml:space="preserve"> da un </w:t>
            </w:r>
            <w:proofErr w:type="spellStart"/>
            <w:r w:rsidRPr="00F63854">
              <w:rPr>
                <w:sz w:val="18"/>
                <w:szCs w:val="16"/>
                <w:lang w:val="fr-FR"/>
              </w:rPr>
              <w:t>eccellente</w:t>
            </w:r>
            <w:proofErr w:type="spellEnd"/>
            <w:r w:rsidRPr="00F63854">
              <w:rPr>
                <w:sz w:val="18"/>
                <w:szCs w:val="16"/>
                <w:lang w:val="fr-FR"/>
              </w:rPr>
              <w:t xml:space="preserve"> </w:t>
            </w:r>
            <w:proofErr w:type="spellStart"/>
            <w:r w:rsidRPr="00F63854">
              <w:rPr>
                <w:sz w:val="18"/>
                <w:szCs w:val="16"/>
                <w:lang w:val="fr-FR"/>
              </w:rPr>
              <w:t>profilo</w:t>
            </w:r>
            <w:proofErr w:type="spellEnd"/>
            <w:r w:rsidRPr="00F63854">
              <w:rPr>
                <w:sz w:val="18"/>
                <w:szCs w:val="16"/>
                <w:lang w:val="fr-FR"/>
              </w:rPr>
              <w:t xml:space="preserve"> </w:t>
            </w:r>
            <w:proofErr w:type="spellStart"/>
            <w:r w:rsidRPr="00F63854">
              <w:rPr>
                <w:sz w:val="18"/>
                <w:szCs w:val="16"/>
                <w:lang w:val="fr-FR"/>
              </w:rPr>
              <w:t>economico-finanziario</w:t>
            </w:r>
            <w:proofErr w:type="spellEnd"/>
            <w:r w:rsidRPr="00F63854">
              <w:rPr>
                <w:sz w:val="18"/>
                <w:szCs w:val="16"/>
                <w:lang w:val="fr-FR"/>
              </w:rPr>
              <w:t xml:space="preserve"> e da </w:t>
            </w:r>
            <w:proofErr w:type="spellStart"/>
            <w:r w:rsidRPr="00F63854">
              <w:rPr>
                <w:sz w:val="18"/>
                <w:szCs w:val="16"/>
                <w:lang w:val="fr-FR"/>
              </w:rPr>
              <w:t>un’ottima</w:t>
            </w:r>
            <w:proofErr w:type="spellEnd"/>
            <w:r w:rsidRPr="00F63854">
              <w:rPr>
                <w:sz w:val="18"/>
                <w:szCs w:val="16"/>
                <w:lang w:val="fr-FR"/>
              </w:rPr>
              <w:t xml:space="preserve"> </w:t>
            </w:r>
            <w:proofErr w:type="spellStart"/>
            <w:r w:rsidRPr="00F63854">
              <w:rPr>
                <w:sz w:val="18"/>
                <w:szCs w:val="16"/>
                <w:lang w:val="fr-FR"/>
              </w:rPr>
              <w:t>capacità</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molto </w:t>
            </w:r>
            <w:proofErr w:type="spellStart"/>
            <w:r w:rsidRPr="00F63854">
              <w:rPr>
                <w:sz w:val="18"/>
                <w:szCs w:val="16"/>
                <w:lang w:val="fr-FR"/>
              </w:rPr>
              <w:t>basso</w:t>
            </w:r>
            <w:proofErr w:type="spellEnd"/>
            <w:r w:rsidRPr="00F63854">
              <w:rPr>
                <w:sz w:val="18"/>
                <w:szCs w:val="16"/>
                <w:lang w:val="fr-FR"/>
              </w:rPr>
              <w:t xml:space="preserve">. </w:t>
            </w:r>
          </w:p>
        </w:tc>
      </w:tr>
      <w:tr w:rsidR="000F4961" w:rsidRPr="00D60101" w14:paraId="6912A9DA" w14:textId="77777777" w:rsidTr="00A825BC">
        <w:trPr>
          <w:trHeight w:val="510"/>
        </w:trPr>
        <w:tc>
          <w:tcPr>
            <w:tcW w:w="1191" w:type="dxa"/>
            <w:vMerge/>
            <w:shd w:val="clear" w:color="auto" w:fill="FFFFFF" w:themeFill="background2"/>
            <w:tcMar>
              <w:top w:w="60" w:type="dxa"/>
              <w:left w:w="114" w:type="dxa"/>
              <w:bottom w:w="60" w:type="dxa"/>
              <w:right w:w="114" w:type="dxa"/>
            </w:tcMar>
            <w:vAlign w:val="center"/>
          </w:tcPr>
          <w:p w14:paraId="506F64A5" w14:textId="1E838E30" w:rsidR="000F4961" w:rsidRPr="00F63854" w:rsidRDefault="000F4961" w:rsidP="00533959">
            <w:pPr>
              <w:pStyle w:val="TableTextLeft"/>
              <w:spacing w:before="0" w:after="0"/>
              <w:jc w:val="center"/>
              <w:rPr>
                <w:sz w:val="18"/>
                <w:szCs w:val="16"/>
                <w:lang w:val="fr-FR"/>
              </w:rPr>
            </w:pPr>
          </w:p>
        </w:tc>
        <w:tc>
          <w:tcPr>
            <w:tcW w:w="794" w:type="dxa"/>
            <w:shd w:val="clear" w:color="auto" w:fill="FFFFFF" w:themeFill="background2"/>
            <w:tcMar>
              <w:top w:w="60" w:type="dxa"/>
              <w:left w:w="114" w:type="dxa"/>
              <w:bottom w:w="60" w:type="dxa"/>
              <w:right w:w="114" w:type="dxa"/>
            </w:tcMar>
            <w:vAlign w:val="center"/>
          </w:tcPr>
          <w:p w14:paraId="5C74FD0F" w14:textId="329A2DC7" w:rsidR="000F4961" w:rsidRPr="00D60101" w:rsidRDefault="000F4961" w:rsidP="00533959">
            <w:pPr>
              <w:pStyle w:val="TableTextLeft"/>
              <w:spacing w:before="0" w:after="0"/>
              <w:jc w:val="center"/>
              <w:rPr>
                <w:sz w:val="18"/>
                <w:szCs w:val="16"/>
                <w:lang w:val="fr-FR"/>
              </w:rPr>
            </w:pPr>
            <w:r>
              <w:rPr>
                <w:sz w:val="18"/>
                <w:szCs w:val="16"/>
              </w:rPr>
              <w:t>A1.3</w:t>
            </w:r>
          </w:p>
        </w:tc>
        <w:tc>
          <w:tcPr>
            <w:tcW w:w="8447" w:type="dxa"/>
            <w:shd w:val="clear" w:color="auto" w:fill="FFFFFF" w:themeFill="background2"/>
            <w:tcMar>
              <w:top w:w="60" w:type="dxa"/>
              <w:left w:w="114" w:type="dxa"/>
              <w:bottom w:w="60" w:type="dxa"/>
              <w:right w:w="114" w:type="dxa"/>
            </w:tcMar>
            <w:vAlign w:val="center"/>
          </w:tcPr>
          <w:p w14:paraId="0F1D109A" w14:textId="56D5616B" w:rsidR="000F4961" w:rsidRPr="00D60101" w:rsidRDefault="000F4961" w:rsidP="00533959">
            <w:pPr>
              <w:pStyle w:val="TableTextLeft"/>
              <w:spacing w:before="0" w:after="0"/>
              <w:rPr>
                <w:sz w:val="18"/>
                <w:szCs w:val="16"/>
                <w:lang w:val="fr-FR"/>
              </w:rPr>
            </w:pPr>
            <w:proofErr w:type="spellStart"/>
            <w:r w:rsidRPr="00F63854">
              <w:rPr>
                <w:sz w:val="18"/>
                <w:szCs w:val="16"/>
                <w:lang w:val="fr-FR"/>
              </w:rPr>
              <w:t>Azienda</w:t>
            </w:r>
            <w:proofErr w:type="spellEnd"/>
            <w:r w:rsidRPr="00F63854">
              <w:rPr>
                <w:sz w:val="18"/>
                <w:szCs w:val="16"/>
                <w:lang w:val="fr-FR"/>
              </w:rPr>
              <w:t xml:space="preserve"> </w:t>
            </w:r>
            <w:proofErr w:type="spellStart"/>
            <w:r w:rsidRPr="00F63854">
              <w:rPr>
                <w:sz w:val="18"/>
                <w:szCs w:val="16"/>
                <w:lang w:val="fr-FR"/>
              </w:rPr>
              <w:t>caratterizzata</w:t>
            </w:r>
            <w:proofErr w:type="spellEnd"/>
            <w:r w:rsidRPr="00F63854">
              <w:rPr>
                <w:sz w:val="18"/>
                <w:szCs w:val="16"/>
                <w:lang w:val="fr-FR"/>
              </w:rPr>
              <w:t xml:space="preserve"> da un </w:t>
            </w:r>
            <w:proofErr w:type="spellStart"/>
            <w:r w:rsidRPr="00F63854">
              <w:rPr>
                <w:sz w:val="18"/>
                <w:szCs w:val="16"/>
                <w:lang w:val="fr-FR"/>
              </w:rPr>
              <w:t>profilo</w:t>
            </w:r>
            <w:proofErr w:type="spellEnd"/>
            <w:r w:rsidRPr="00F63854">
              <w:rPr>
                <w:sz w:val="18"/>
                <w:szCs w:val="16"/>
                <w:lang w:val="fr-FR"/>
              </w:rPr>
              <w:t xml:space="preserve"> </w:t>
            </w:r>
            <w:proofErr w:type="spellStart"/>
            <w:r w:rsidRPr="00F63854">
              <w:rPr>
                <w:sz w:val="18"/>
                <w:szCs w:val="16"/>
                <w:lang w:val="fr-FR"/>
              </w:rPr>
              <w:t>economico-finanziario</w:t>
            </w:r>
            <w:proofErr w:type="spellEnd"/>
            <w:r w:rsidRPr="00F63854">
              <w:rPr>
                <w:sz w:val="18"/>
                <w:szCs w:val="16"/>
                <w:lang w:val="fr-FR"/>
              </w:rPr>
              <w:t xml:space="preserve"> e da </w:t>
            </w:r>
            <w:proofErr w:type="spellStart"/>
            <w:r w:rsidRPr="00F63854">
              <w:rPr>
                <w:sz w:val="18"/>
                <w:szCs w:val="16"/>
                <w:lang w:val="fr-FR"/>
              </w:rPr>
              <w:t>una</w:t>
            </w:r>
            <w:proofErr w:type="spellEnd"/>
            <w:r w:rsidRPr="00F63854">
              <w:rPr>
                <w:sz w:val="18"/>
                <w:szCs w:val="16"/>
                <w:lang w:val="fr-FR"/>
              </w:rPr>
              <w:t xml:space="preserve"> </w:t>
            </w:r>
            <w:proofErr w:type="spellStart"/>
            <w:r w:rsidRPr="00F63854">
              <w:rPr>
                <w:sz w:val="18"/>
                <w:szCs w:val="16"/>
                <w:lang w:val="fr-FR"/>
              </w:rPr>
              <w:t>capacità</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molto </w:t>
            </w:r>
            <w:proofErr w:type="spellStart"/>
            <w:r w:rsidRPr="00F63854">
              <w:rPr>
                <w:sz w:val="18"/>
                <w:szCs w:val="16"/>
                <w:lang w:val="fr-FR"/>
              </w:rPr>
              <w:t>buoni</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molto </w:t>
            </w:r>
            <w:proofErr w:type="spellStart"/>
            <w:r w:rsidRPr="00F63854">
              <w:rPr>
                <w:sz w:val="18"/>
                <w:szCs w:val="16"/>
                <w:lang w:val="fr-FR"/>
              </w:rPr>
              <w:t>basso</w:t>
            </w:r>
            <w:proofErr w:type="spellEnd"/>
            <w:r w:rsidRPr="00F63854">
              <w:rPr>
                <w:sz w:val="18"/>
                <w:szCs w:val="16"/>
                <w:lang w:val="fr-FR"/>
              </w:rPr>
              <w:t xml:space="preserve">. </w:t>
            </w:r>
          </w:p>
        </w:tc>
      </w:tr>
      <w:tr w:rsidR="000F4961" w:rsidRPr="00D60101" w14:paraId="057D56A6" w14:textId="77777777" w:rsidTr="00A825BC">
        <w:trPr>
          <w:trHeight w:val="510"/>
        </w:trPr>
        <w:tc>
          <w:tcPr>
            <w:tcW w:w="1191" w:type="dxa"/>
            <w:vMerge/>
            <w:shd w:val="clear" w:color="auto" w:fill="FFFFFF" w:themeFill="background2"/>
            <w:tcMar>
              <w:top w:w="60" w:type="dxa"/>
              <w:left w:w="114" w:type="dxa"/>
              <w:bottom w:w="60" w:type="dxa"/>
              <w:right w:w="114" w:type="dxa"/>
            </w:tcMar>
            <w:vAlign w:val="center"/>
          </w:tcPr>
          <w:p w14:paraId="0C0AFC18" w14:textId="37F27C6A" w:rsidR="000F4961" w:rsidRPr="00F63854" w:rsidRDefault="000F4961" w:rsidP="00533959">
            <w:pPr>
              <w:pStyle w:val="TableTextLeft"/>
              <w:spacing w:before="0" w:after="0"/>
              <w:jc w:val="center"/>
              <w:rPr>
                <w:sz w:val="18"/>
                <w:szCs w:val="16"/>
                <w:lang w:val="fr-FR"/>
              </w:rPr>
            </w:pPr>
          </w:p>
        </w:tc>
        <w:tc>
          <w:tcPr>
            <w:tcW w:w="794" w:type="dxa"/>
            <w:shd w:val="clear" w:color="auto" w:fill="FFFFFF" w:themeFill="background2"/>
            <w:tcMar>
              <w:top w:w="60" w:type="dxa"/>
              <w:left w:w="114" w:type="dxa"/>
              <w:bottom w:w="60" w:type="dxa"/>
              <w:right w:w="114" w:type="dxa"/>
            </w:tcMar>
            <w:vAlign w:val="center"/>
          </w:tcPr>
          <w:p w14:paraId="1C75EDC7" w14:textId="6CB7A52E" w:rsidR="000F4961" w:rsidRPr="00D60101" w:rsidRDefault="000F4961" w:rsidP="00533959">
            <w:pPr>
              <w:pStyle w:val="TableTextLeft"/>
              <w:spacing w:before="0" w:after="0"/>
              <w:jc w:val="center"/>
              <w:rPr>
                <w:sz w:val="18"/>
                <w:szCs w:val="16"/>
                <w:lang w:val="fr-FR"/>
              </w:rPr>
            </w:pPr>
            <w:r>
              <w:rPr>
                <w:sz w:val="18"/>
                <w:szCs w:val="16"/>
              </w:rPr>
              <w:t>A2.1</w:t>
            </w:r>
          </w:p>
        </w:tc>
        <w:tc>
          <w:tcPr>
            <w:tcW w:w="8447" w:type="dxa"/>
            <w:shd w:val="clear" w:color="auto" w:fill="FFFFFF" w:themeFill="background2"/>
            <w:tcMar>
              <w:top w:w="60" w:type="dxa"/>
              <w:left w:w="114" w:type="dxa"/>
              <w:bottom w:w="60" w:type="dxa"/>
              <w:right w:w="114" w:type="dxa"/>
            </w:tcMar>
            <w:vAlign w:val="center"/>
          </w:tcPr>
          <w:p w14:paraId="732FA296" w14:textId="53A5F74C" w:rsidR="000F4961" w:rsidRPr="00D60101" w:rsidRDefault="000F4961" w:rsidP="00533959">
            <w:pPr>
              <w:pStyle w:val="TableTextLeft"/>
              <w:spacing w:before="0" w:after="0"/>
              <w:rPr>
                <w:sz w:val="18"/>
                <w:szCs w:val="16"/>
                <w:lang w:val="fr-FR"/>
              </w:rPr>
            </w:pPr>
            <w:proofErr w:type="spellStart"/>
            <w:r w:rsidRPr="00F63854">
              <w:rPr>
                <w:sz w:val="18"/>
                <w:szCs w:val="16"/>
                <w:lang w:val="fr-FR"/>
              </w:rPr>
              <w:t>Azienda</w:t>
            </w:r>
            <w:proofErr w:type="spellEnd"/>
            <w:r w:rsidRPr="00F63854">
              <w:rPr>
                <w:sz w:val="18"/>
                <w:szCs w:val="16"/>
                <w:lang w:val="fr-FR"/>
              </w:rPr>
              <w:t xml:space="preserve"> con </w:t>
            </w:r>
            <w:proofErr w:type="spellStart"/>
            <w:r w:rsidRPr="00F63854">
              <w:rPr>
                <w:sz w:val="18"/>
                <w:szCs w:val="16"/>
                <w:lang w:val="fr-FR"/>
              </w:rPr>
              <w:t>fondamentali</w:t>
            </w:r>
            <w:proofErr w:type="spellEnd"/>
            <w:r w:rsidRPr="00F63854">
              <w:rPr>
                <w:sz w:val="18"/>
                <w:szCs w:val="16"/>
                <w:lang w:val="fr-FR"/>
              </w:rPr>
              <w:t xml:space="preserve"> molto </w:t>
            </w:r>
            <w:proofErr w:type="spellStart"/>
            <w:r w:rsidRPr="00F63854">
              <w:rPr>
                <w:sz w:val="18"/>
                <w:szCs w:val="16"/>
                <w:lang w:val="fr-FR"/>
              </w:rPr>
              <w:t>solidi</w:t>
            </w:r>
            <w:proofErr w:type="spellEnd"/>
            <w:r w:rsidRPr="00F63854">
              <w:rPr>
                <w:sz w:val="18"/>
                <w:szCs w:val="16"/>
                <w:lang w:val="fr-FR"/>
              </w:rPr>
              <w:t xml:space="preserve"> e </w:t>
            </w:r>
            <w:proofErr w:type="spellStart"/>
            <w:r w:rsidRPr="00F63854">
              <w:rPr>
                <w:sz w:val="18"/>
                <w:szCs w:val="16"/>
                <w:lang w:val="fr-FR"/>
              </w:rPr>
              <w:t>una</w:t>
            </w:r>
            <w:proofErr w:type="spellEnd"/>
            <w:r w:rsidRPr="00F63854">
              <w:rPr>
                <w:sz w:val="18"/>
                <w:szCs w:val="16"/>
                <w:lang w:val="fr-FR"/>
              </w:rPr>
              <w:t xml:space="preserve"> </w:t>
            </w:r>
            <w:proofErr w:type="spellStart"/>
            <w:r w:rsidRPr="00F63854">
              <w:rPr>
                <w:sz w:val="18"/>
                <w:szCs w:val="16"/>
                <w:lang w:val="fr-FR"/>
              </w:rPr>
              <w:t>capacità</w:t>
            </w:r>
            <w:proofErr w:type="spellEnd"/>
            <w:r w:rsidRPr="00F63854">
              <w:rPr>
                <w:sz w:val="18"/>
                <w:szCs w:val="16"/>
                <w:lang w:val="fr-FR"/>
              </w:rPr>
              <w:t xml:space="preserve"> molto </w:t>
            </w:r>
            <w:proofErr w:type="spellStart"/>
            <w:r w:rsidRPr="00F63854">
              <w:rPr>
                <w:sz w:val="18"/>
                <w:szCs w:val="16"/>
                <w:lang w:val="fr-FR"/>
              </w:rPr>
              <w:t>elevata</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w:t>
            </w:r>
            <w:proofErr w:type="spellStart"/>
            <w:r w:rsidRPr="00F63854">
              <w:rPr>
                <w:sz w:val="18"/>
                <w:szCs w:val="16"/>
                <w:lang w:val="fr-FR"/>
              </w:rPr>
              <w:t>basso</w:t>
            </w:r>
            <w:proofErr w:type="spellEnd"/>
            <w:r w:rsidRPr="00F63854">
              <w:rPr>
                <w:sz w:val="18"/>
                <w:szCs w:val="16"/>
                <w:lang w:val="fr-FR"/>
              </w:rPr>
              <w:t xml:space="preserve">. </w:t>
            </w:r>
          </w:p>
        </w:tc>
      </w:tr>
      <w:tr w:rsidR="000F4961" w:rsidRPr="00D60101" w14:paraId="579C41D0" w14:textId="77777777" w:rsidTr="00A825BC">
        <w:trPr>
          <w:trHeight w:val="510"/>
        </w:trPr>
        <w:tc>
          <w:tcPr>
            <w:tcW w:w="1191" w:type="dxa"/>
            <w:vMerge/>
            <w:shd w:val="clear" w:color="auto" w:fill="FFFFFF" w:themeFill="background2"/>
            <w:tcMar>
              <w:top w:w="60" w:type="dxa"/>
              <w:left w:w="114" w:type="dxa"/>
              <w:bottom w:w="60" w:type="dxa"/>
              <w:right w:w="114" w:type="dxa"/>
            </w:tcMar>
            <w:vAlign w:val="center"/>
          </w:tcPr>
          <w:p w14:paraId="3471BF0D" w14:textId="6C9BB217" w:rsidR="000F4961" w:rsidRPr="00F63854" w:rsidRDefault="000F4961" w:rsidP="00533959">
            <w:pPr>
              <w:pStyle w:val="TableTextLeft"/>
              <w:spacing w:before="0" w:after="0"/>
              <w:jc w:val="center"/>
              <w:rPr>
                <w:sz w:val="18"/>
                <w:szCs w:val="16"/>
                <w:lang w:val="fr-FR"/>
              </w:rPr>
            </w:pPr>
          </w:p>
        </w:tc>
        <w:tc>
          <w:tcPr>
            <w:tcW w:w="794" w:type="dxa"/>
            <w:shd w:val="clear" w:color="auto" w:fill="FFFFFF" w:themeFill="background2"/>
            <w:tcMar>
              <w:top w:w="60" w:type="dxa"/>
              <w:left w:w="114" w:type="dxa"/>
              <w:bottom w:w="60" w:type="dxa"/>
              <w:right w:w="114" w:type="dxa"/>
            </w:tcMar>
            <w:vAlign w:val="center"/>
          </w:tcPr>
          <w:p w14:paraId="0ABB17AA" w14:textId="714EC33C" w:rsidR="000F4961" w:rsidRPr="00F63854" w:rsidRDefault="000F4961" w:rsidP="00533959">
            <w:pPr>
              <w:pStyle w:val="TableTextLeft"/>
              <w:spacing w:before="0" w:after="0"/>
              <w:jc w:val="center"/>
              <w:rPr>
                <w:sz w:val="18"/>
                <w:szCs w:val="16"/>
                <w:lang w:val="fr-FR"/>
              </w:rPr>
            </w:pPr>
            <w:r>
              <w:rPr>
                <w:sz w:val="18"/>
                <w:szCs w:val="16"/>
              </w:rPr>
              <w:t>A2.2</w:t>
            </w:r>
          </w:p>
        </w:tc>
        <w:tc>
          <w:tcPr>
            <w:tcW w:w="8447" w:type="dxa"/>
            <w:shd w:val="clear" w:color="auto" w:fill="FFFFFF" w:themeFill="background2"/>
            <w:tcMar>
              <w:top w:w="60" w:type="dxa"/>
              <w:left w:w="114" w:type="dxa"/>
              <w:bottom w:w="60" w:type="dxa"/>
              <w:right w:w="114" w:type="dxa"/>
            </w:tcMar>
            <w:vAlign w:val="center"/>
          </w:tcPr>
          <w:p w14:paraId="4687823D" w14:textId="0A257FA2" w:rsidR="000F4961" w:rsidRPr="00F63854" w:rsidRDefault="000F4961" w:rsidP="00533959">
            <w:pPr>
              <w:pStyle w:val="TableTextLeft"/>
              <w:spacing w:before="0" w:after="0"/>
              <w:rPr>
                <w:sz w:val="18"/>
                <w:szCs w:val="16"/>
                <w:lang w:val="fr-FR"/>
              </w:rPr>
            </w:pPr>
            <w:proofErr w:type="spellStart"/>
            <w:r w:rsidRPr="00F63854">
              <w:rPr>
                <w:sz w:val="18"/>
                <w:szCs w:val="16"/>
                <w:lang w:val="fr-FR"/>
              </w:rPr>
              <w:t>Azienda</w:t>
            </w:r>
            <w:proofErr w:type="spellEnd"/>
            <w:r w:rsidRPr="00F63854">
              <w:rPr>
                <w:sz w:val="18"/>
                <w:szCs w:val="16"/>
                <w:lang w:val="fr-FR"/>
              </w:rPr>
              <w:t xml:space="preserve"> con </w:t>
            </w:r>
            <w:proofErr w:type="spellStart"/>
            <w:r w:rsidRPr="00F63854">
              <w:rPr>
                <w:sz w:val="18"/>
                <w:szCs w:val="16"/>
                <w:lang w:val="fr-FR"/>
              </w:rPr>
              <w:t>fondamentali</w:t>
            </w:r>
            <w:proofErr w:type="spellEnd"/>
            <w:r w:rsidRPr="00F63854">
              <w:rPr>
                <w:sz w:val="18"/>
                <w:szCs w:val="16"/>
                <w:lang w:val="fr-FR"/>
              </w:rPr>
              <w:t xml:space="preserve"> molto </w:t>
            </w:r>
            <w:proofErr w:type="spellStart"/>
            <w:r w:rsidRPr="00F63854">
              <w:rPr>
                <w:sz w:val="18"/>
                <w:szCs w:val="16"/>
                <w:lang w:val="fr-FR"/>
              </w:rPr>
              <w:t>solidi</w:t>
            </w:r>
            <w:proofErr w:type="spellEnd"/>
            <w:r w:rsidRPr="00F63854">
              <w:rPr>
                <w:sz w:val="18"/>
                <w:szCs w:val="16"/>
                <w:lang w:val="fr-FR"/>
              </w:rPr>
              <w:t xml:space="preserve"> e </w:t>
            </w:r>
            <w:proofErr w:type="spellStart"/>
            <w:r w:rsidRPr="00F63854">
              <w:rPr>
                <w:sz w:val="18"/>
                <w:szCs w:val="16"/>
                <w:lang w:val="fr-FR"/>
              </w:rPr>
              <w:t>una</w:t>
            </w:r>
            <w:proofErr w:type="spellEnd"/>
            <w:r w:rsidRPr="00F63854">
              <w:rPr>
                <w:sz w:val="18"/>
                <w:szCs w:val="16"/>
                <w:lang w:val="fr-FR"/>
              </w:rPr>
              <w:t xml:space="preserve"> </w:t>
            </w:r>
            <w:proofErr w:type="spellStart"/>
            <w:r w:rsidRPr="00F63854">
              <w:rPr>
                <w:sz w:val="18"/>
                <w:szCs w:val="16"/>
                <w:lang w:val="fr-FR"/>
              </w:rPr>
              <w:t>elevata</w:t>
            </w:r>
            <w:proofErr w:type="spellEnd"/>
            <w:r w:rsidRPr="00F63854">
              <w:rPr>
                <w:sz w:val="18"/>
                <w:szCs w:val="16"/>
                <w:lang w:val="fr-FR"/>
              </w:rPr>
              <w:t xml:space="preserve"> </w:t>
            </w:r>
            <w:proofErr w:type="spellStart"/>
            <w:r w:rsidRPr="00F63854">
              <w:rPr>
                <w:sz w:val="18"/>
                <w:szCs w:val="16"/>
                <w:lang w:val="fr-FR"/>
              </w:rPr>
              <w:t>capacità</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w:t>
            </w:r>
            <w:proofErr w:type="spellStart"/>
            <w:r w:rsidRPr="00F63854">
              <w:rPr>
                <w:sz w:val="18"/>
                <w:szCs w:val="16"/>
                <w:lang w:val="fr-FR"/>
              </w:rPr>
              <w:t>basso</w:t>
            </w:r>
            <w:proofErr w:type="spellEnd"/>
            <w:r w:rsidRPr="00F63854">
              <w:rPr>
                <w:sz w:val="18"/>
                <w:szCs w:val="16"/>
                <w:lang w:val="fr-FR"/>
              </w:rPr>
              <w:t xml:space="preserve">. </w:t>
            </w:r>
          </w:p>
        </w:tc>
      </w:tr>
      <w:tr w:rsidR="000F4961" w:rsidRPr="00D60101" w14:paraId="3E2371A7" w14:textId="77777777" w:rsidTr="00A825BC">
        <w:trPr>
          <w:trHeight w:val="510"/>
        </w:trPr>
        <w:tc>
          <w:tcPr>
            <w:tcW w:w="1191" w:type="dxa"/>
            <w:vMerge/>
            <w:shd w:val="clear" w:color="auto" w:fill="FFFFFF" w:themeFill="background2"/>
            <w:tcMar>
              <w:top w:w="60" w:type="dxa"/>
              <w:left w:w="114" w:type="dxa"/>
              <w:bottom w:w="60" w:type="dxa"/>
              <w:right w:w="114" w:type="dxa"/>
            </w:tcMar>
            <w:vAlign w:val="center"/>
          </w:tcPr>
          <w:p w14:paraId="47F62E42" w14:textId="77777777" w:rsidR="000F4961" w:rsidRPr="00F63854" w:rsidRDefault="000F4961" w:rsidP="00533959">
            <w:pPr>
              <w:pStyle w:val="TableTextLeft"/>
              <w:spacing w:before="0" w:after="0"/>
              <w:jc w:val="center"/>
              <w:rPr>
                <w:sz w:val="18"/>
                <w:szCs w:val="16"/>
                <w:lang w:val="fr-FR"/>
              </w:rPr>
            </w:pPr>
          </w:p>
        </w:tc>
        <w:tc>
          <w:tcPr>
            <w:tcW w:w="794" w:type="dxa"/>
            <w:shd w:val="clear" w:color="auto" w:fill="FFFFFF" w:themeFill="background2"/>
            <w:tcMar>
              <w:top w:w="60" w:type="dxa"/>
              <w:left w:w="114" w:type="dxa"/>
              <w:bottom w:w="60" w:type="dxa"/>
              <w:right w:w="114" w:type="dxa"/>
            </w:tcMar>
            <w:vAlign w:val="center"/>
          </w:tcPr>
          <w:p w14:paraId="4A59826D" w14:textId="75A4CB08" w:rsidR="000F4961" w:rsidRPr="00F63854" w:rsidRDefault="000F4961" w:rsidP="00533959">
            <w:pPr>
              <w:pStyle w:val="TableTextLeft"/>
              <w:spacing w:before="0" w:after="0"/>
              <w:jc w:val="center"/>
              <w:rPr>
                <w:sz w:val="18"/>
                <w:szCs w:val="16"/>
                <w:lang w:val="fr-FR"/>
              </w:rPr>
            </w:pPr>
            <w:r>
              <w:rPr>
                <w:sz w:val="18"/>
                <w:szCs w:val="16"/>
              </w:rPr>
              <w:t>A3.1</w:t>
            </w:r>
          </w:p>
        </w:tc>
        <w:tc>
          <w:tcPr>
            <w:tcW w:w="8447" w:type="dxa"/>
            <w:shd w:val="clear" w:color="auto" w:fill="FFFFFF" w:themeFill="background2"/>
            <w:tcMar>
              <w:top w:w="60" w:type="dxa"/>
              <w:left w:w="114" w:type="dxa"/>
              <w:bottom w:w="60" w:type="dxa"/>
              <w:right w:w="114" w:type="dxa"/>
            </w:tcMar>
            <w:vAlign w:val="center"/>
          </w:tcPr>
          <w:p w14:paraId="66ED7161" w14:textId="70CBDE38" w:rsidR="000F4961" w:rsidRPr="00F63854" w:rsidRDefault="000F4961" w:rsidP="00533959">
            <w:pPr>
              <w:pStyle w:val="TableTextLeft"/>
              <w:spacing w:before="0" w:after="0"/>
              <w:rPr>
                <w:sz w:val="18"/>
                <w:szCs w:val="16"/>
                <w:lang w:val="fr-FR"/>
              </w:rPr>
            </w:pPr>
            <w:proofErr w:type="spellStart"/>
            <w:r w:rsidRPr="00F63854">
              <w:rPr>
                <w:sz w:val="18"/>
                <w:szCs w:val="16"/>
                <w:lang w:val="fr-FR"/>
              </w:rPr>
              <w:t>Azienda</w:t>
            </w:r>
            <w:proofErr w:type="spellEnd"/>
            <w:r w:rsidRPr="00F63854">
              <w:rPr>
                <w:sz w:val="18"/>
                <w:szCs w:val="16"/>
                <w:lang w:val="fr-FR"/>
              </w:rPr>
              <w:t xml:space="preserve"> con </w:t>
            </w:r>
            <w:proofErr w:type="spellStart"/>
            <w:r w:rsidRPr="00F63854">
              <w:rPr>
                <w:sz w:val="18"/>
                <w:szCs w:val="16"/>
                <w:lang w:val="fr-FR"/>
              </w:rPr>
              <w:t>fondamentali</w:t>
            </w:r>
            <w:proofErr w:type="spellEnd"/>
            <w:r w:rsidRPr="00F63854">
              <w:rPr>
                <w:sz w:val="18"/>
                <w:szCs w:val="16"/>
                <w:lang w:val="fr-FR"/>
              </w:rPr>
              <w:t xml:space="preserve"> </w:t>
            </w:r>
            <w:proofErr w:type="spellStart"/>
            <w:r w:rsidRPr="00F63854">
              <w:rPr>
                <w:sz w:val="18"/>
                <w:szCs w:val="16"/>
                <w:lang w:val="fr-FR"/>
              </w:rPr>
              <w:t>solidi</w:t>
            </w:r>
            <w:proofErr w:type="spellEnd"/>
            <w:r w:rsidRPr="00F63854">
              <w:rPr>
                <w:sz w:val="18"/>
                <w:szCs w:val="16"/>
                <w:lang w:val="fr-FR"/>
              </w:rPr>
              <w:t xml:space="preserve"> e </w:t>
            </w:r>
            <w:proofErr w:type="spellStart"/>
            <w:r w:rsidRPr="00F63854">
              <w:rPr>
                <w:sz w:val="18"/>
                <w:szCs w:val="16"/>
                <w:lang w:val="fr-FR"/>
              </w:rPr>
              <w:t>una</w:t>
            </w:r>
            <w:proofErr w:type="spellEnd"/>
            <w:r w:rsidRPr="00F63854">
              <w:rPr>
                <w:sz w:val="18"/>
                <w:szCs w:val="16"/>
                <w:lang w:val="fr-FR"/>
              </w:rPr>
              <w:t xml:space="preserve"> </w:t>
            </w:r>
            <w:proofErr w:type="spellStart"/>
            <w:r w:rsidRPr="00F63854">
              <w:rPr>
                <w:sz w:val="18"/>
                <w:szCs w:val="16"/>
                <w:lang w:val="fr-FR"/>
              </w:rPr>
              <w:t>buona</w:t>
            </w:r>
            <w:proofErr w:type="spellEnd"/>
            <w:r w:rsidRPr="00F63854">
              <w:rPr>
                <w:sz w:val="18"/>
                <w:szCs w:val="16"/>
                <w:lang w:val="fr-FR"/>
              </w:rPr>
              <w:t xml:space="preserve"> </w:t>
            </w:r>
            <w:proofErr w:type="spellStart"/>
            <w:r w:rsidRPr="00F63854">
              <w:rPr>
                <w:sz w:val="18"/>
                <w:szCs w:val="16"/>
                <w:lang w:val="fr-FR"/>
              </w:rPr>
              <w:t>capacità</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w:t>
            </w:r>
            <w:proofErr w:type="spellStart"/>
            <w:r w:rsidRPr="00F63854">
              <w:rPr>
                <w:sz w:val="18"/>
                <w:szCs w:val="16"/>
                <w:lang w:val="fr-FR"/>
              </w:rPr>
              <w:t>basso</w:t>
            </w:r>
            <w:proofErr w:type="spellEnd"/>
            <w:r w:rsidRPr="00F63854">
              <w:rPr>
                <w:sz w:val="18"/>
                <w:szCs w:val="16"/>
                <w:lang w:val="fr-FR"/>
              </w:rPr>
              <w:t xml:space="preserve">. </w:t>
            </w:r>
          </w:p>
        </w:tc>
      </w:tr>
      <w:tr w:rsidR="000F4961" w:rsidRPr="00D60101" w14:paraId="5C448091" w14:textId="77777777" w:rsidTr="00A825BC">
        <w:trPr>
          <w:trHeight w:val="510"/>
        </w:trPr>
        <w:tc>
          <w:tcPr>
            <w:tcW w:w="1191" w:type="dxa"/>
            <w:vMerge w:val="restart"/>
            <w:shd w:val="clear" w:color="auto" w:fill="FFFFFF" w:themeFill="background2"/>
            <w:tcMar>
              <w:top w:w="60" w:type="dxa"/>
              <w:left w:w="114" w:type="dxa"/>
              <w:bottom w:w="60" w:type="dxa"/>
              <w:right w:w="114" w:type="dxa"/>
            </w:tcMar>
            <w:vAlign w:val="center"/>
          </w:tcPr>
          <w:p w14:paraId="7901B855" w14:textId="68CC1362" w:rsidR="000F4961" w:rsidRPr="00F63854" w:rsidRDefault="000F4961" w:rsidP="00533959">
            <w:pPr>
              <w:pStyle w:val="TableTextLeft"/>
              <w:spacing w:before="0" w:after="0"/>
              <w:jc w:val="center"/>
              <w:rPr>
                <w:sz w:val="18"/>
                <w:szCs w:val="16"/>
                <w:lang w:val="fr-FR"/>
              </w:rPr>
            </w:pPr>
            <w:proofErr w:type="spellStart"/>
            <w:r>
              <w:rPr>
                <w:sz w:val="18"/>
                <w:szCs w:val="16"/>
                <w:lang w:val="fr-FR"/>
              </w:rPr>
              <w:t>Solvibilità</w:t>
            </w:r>
            <w:proofErr w:type="spellEnd"/>
          </w:p>
        </w:tc>
        <w:tc>
          <w:tcPr>
            <w:tcW w:w="794" w:type="dxa"/>
            <w:shd w:val="clear" w:color="auto" w:fill="FFFFFF" w:themeFill="background2"/>
            <w:tcMar>
              <w:top w:w="60" w:type="dxa"/>
              <w:left w:w="114" w:type="dxa"/>
              <w:bottom w:w="60" w:type="dxa"/>
              <w:right w:w="114" w:type="dxa"/>
            </w:tcMar>
            <w:vAlign w:val="center"/>
          </w:tcPr>
          <w:p w14:paraId="52099DD9" w14:textId="4E0DE406" w:rsidR="000F4961" w:rsidRPr="00F63854" w:rsidRDefault="000F4961" w:rsidP="00533959">
            <w:pPr>
              <w:pStyle w:val="TableTextLeft"/>
              <w:spacing w:before="0" w:after="0"/>
              <w:jc w:val="center"/>
              <w:rPr>
                <w:sz w:val="18"/>
                <w:szCs w:val="16"/>
                <w:lang w:val="fr-FR"/>
              </w:rPr>
            </w:pPr>
            <w:r>
              <w:rPr>
                <w:sz w:val="18"/>
                <w:szCs w:val="16"/>
              </w:rPr>
              <w:t>B1.1</w:t>
            </w:r>
          </w:p>
        </w:tc>
        <w:tc>
          <w:tcPr>
            <w:tcW w:w="8447" w:type="dxa"/>
            <w:shd w:val="clear" w:color="auto" w:fill="FFFFFF" w:themeFill="background2"/>
            <w:tcMar>
              <w:top w:w="60" w:type="dxa"/>
              <w:left w:w="114" w:type="dxa"/>
              <w:bottom w:w="60" w:type="dxa"/>
              <w:right w:w="114" w:type="dxa"/>
            </w:tcMar>
            <w:vAlign w:val="center"/>
          </w:tcPr>
          <w:p w14:paraId="55F9692B" w14:textId="4B0534BC" w:rsidR="000F4961" w:rsidRPr="00F63854" w:rsidRDefault="000F4961" w:rsidP="00533959">
            <w:pPr>
              <w:pStyle w:val="TableTextLeft"/>
              <w:spacing w:before="0" w:after="0"/>
              <w:rPr>
                <w:sz w:val="18"/>
                <w:szCs w:val="16"/>
                <w:lang w:val="fr-FR"/>
              </w:rPr>
            </w:pPr>
            <w:proofErr w:type="spellStart"/>
            <w:r w:rsidRPr="00F63854">
              <w:rPr>
                <w:sz w:val="18"/>
                <w:szCs w:val="16"/>
                <w:lang w:val="fr-FR"/>
              </w:rPr>
              <w:t>Azienda</w:t>
            </w:r>
            <w:proofErr w:type="spellEnd"/>
            <w:r w:rsidRPr="00F63854">
              <w:rPr>
                <w:sz w:val="18"/>
                <w:szCs w:val="16"/>
                <w:lang w:val="fr-FR"/>
              </w:rPr>
              <w:t xml:space="preserve"> </w:t>
            </w:r>
            <w:proofErr w:type="spellStart"/>
            <w:r w:rsidRPr="00F63854">
              <w:rPr>
                <w:sz w:val="18"/>
                <w:szCs w:val="16"/>
                <w:lang w:val="fr-FR"/>
              </w:rPr>
              <w:t>caratterizzata</w:t>
            </w:r>
            <w:proofErr w:type="spellEnd"/>
            <w:r w:rsidRPr="00F63854">
              <w:rPr>
                <w:sz w:val="18"/>
                <w:szCs w:val="16"/>
                <w:lang w:val="fr-FR"/>
              </w:rPr>
              <w:t xml:space="preserve"> da </w:t>
            </w:r>
            <w:proofErr w:type="spellStart"/>
            <w:r w:rsidRPr="00F63854">
              <w:rPr>
                <w:sz w:val="18"/>
                <w:szCs w:val="16"/>
                <w:lang w:val="fr-FR"/>
              </w:rPr>
              <w:t>un’adeguata</w:t>
            </w:r>
            <w:proofErr w:type="spellEnd"/>
            <w:r w:rsidRPr="00F63854">
              <w:rPr>
                <w:sz w:val="18"/>
                <w:szCs w:val="16"/>
                <w:lang w:val="fr-FR"/>
              </w:rPr>
              <w:t xml:space="preserve"> </w:t>
            </w:r>
            <w:proofErr w:type="spellStart"/>
            <w:r w:rsidRPr="00F63854">
              <w:rPr>
                <w:sz w:val="18"/>
                <w:szCs w:val="16"/>
                <w:lang w:val="fr-FR"/>
              </w:rPr>
              <w:t>capacità</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w:t>
            </w:r>
            <w:proofErr w:type="spellStart"/>
            <w:r w:rsidRPr="00F63854">
              <w:rPr>
                <w:sz w:val="18"/>
                <w:szCs w:val="16"/>
                <w:lang w:val="fr-FR"/>
              </w:rPr>
              <w:t>che</w:t>
            </w:r>
            <w:proofErr w:type="spellEnd"/>
            <w:r w:rsidRPr="00F63854">
              <w:rPr>
                <w:sz w:val="18"/>
                <w:szCs w:val="16"/>
                <w:lang w:val="fr-FR"/>
              </w:rPr>
              <w:t xml:space="preserve"> </w:t>
            </w:r>
            <w:proofErr w:type="spellStart"/>
            <w:r w:rsidRPr="00F63854">
              <w:rPr>
                <w:sz w:val="18"/>
                <w:szCs w:val="16"/>
                <w:lang w:val="fr-FR"/>
              </w:rPr>
              <w:t>potrebbe</w:t>
            </w:r>
            <w:proofErr w:type="spellEnd"/>
            <w:r w:rsidRPr="00F63854">
              <w:rPr>
                <w:sz w:val="18"/>
                <w:szCs w:val="16"/>
                <w:lang w:val="fr-FR"/>
              </w:rPr>
              <w:t xml:space="preserve"> </w:t>
            </w:r>
            <w:proofErr w:type="spellStart"/>
            <w:r w:rsidRPr="00F63854">
              <w:rPr>
                <w:sz w:val="18"/>
                <w:szCs w:val="16"/>
                <w:lang w:val="fr-FR"/>
              </w:rPr>
              <w:t>risentire</w:t>
            </w:r>
            <w:proofErr w:type="spellEnd"/>
            <w:r w:rsidRPr="00F63854">
              <w:rPr>
                <w:sz w:val="18"/>
                <w:szCs w:val="16"/>
                <w:lang w:val="fr-FR"/>
              </w:rPr>
              <w:t xml:space="preserve"> di </w:t>
            </w:r>
            <w:proofErr w:type="spellStart"/>
            <w:r w:rsidRPr="00F63854">
              <w:rPr>
                <w:sz w:val="18"/>
                <w:szCs w:val="16"/>
                <w:lang w:val="fr-FR"/>
              </w:rPr>
              <w:t>mutamenti</w:t>
            </w:r>
            <w:proofErr w:type="spellEnd"/>
            <w:r w:rsidRPr="00F63854">
              <w:rPr>
                <w:sz w:val="18"/>
                <w:szCs w:val="16"/>
                <w:lang w:val="fr-FR"/>
              </w:rPr>
              <w:t xml:space="preserve"> gravi e </w:t>
            </w:r>
            <w:proofErr w:type="spellStart"/>
            <w:r w:rsidRPr="00F63854">
              <w:rPr>
                <w:sz w:val="18"/>
                <w:szCs w:val="16"/>
                <w:lang w:val="fr-FR"/>
              </w:rPr>
              <w:t>improvvisi</w:t>
            </w:r>
            <w:proofErr w:type="spellEnd"/>
            <w:r w:rsidRPr="00F63854">
              <w:rPr>
                <w:sz w:val="18"/>
                <w:szCs w:val="16"/>
                <w:lang w:val="fr-FR"/>
              </w:rPr>
              <w:t xml:space="preserve"> </w:t>
            </w:r>
            <w:proofErr w:type="spellStart"/>
            <w:r w:rsidRPr="00F63854">
              <w:rPr>
                <w:sz w:val="18"/>
                <w:szCs w:val="16"/>
                <w:lang w:val="fr-FR"/>
              </w:rPr>
              <w:t>del</w:t>
            </w:r>
            <w:proofErr w:type="spellEnd"/>
            <w:r w:rsidRPr="00F63854">
              <w:rPr>
                <w:sz w:val="18"/>
                <w:szCs w:val="16"/>
                <w:lang w:val="fr-FR"/>
              </w:rPr>
              <w:t xml:space="preserve"> </w:t>
            </w:r>
            <w:proofErr w:type="spellStart"/>
            <w:r w:rsidRPr="00F63854">
              <w:rPr>
                <w:sz w:val="18"/>
                <w:szCs w:val="16"/>
                <w:lang w:val="fr-FR"/>
              </w:rPr>
              <w:t>contesto</w:t>
            </w:r>
            <w:proofErr w:type="spellEnd"/>
            <w:r w:rsidRPr="00F63854">
              <w:rPr>
                <w:sz w:val="18"/>
                <w:szCs w:val="16"/>
                <w:lang w:val="fr-FR"/>
              </w:rPr>
              <w:t xml:space="preserve"> </w:t>
            </w:r>
            <w:proofErr w:type="spellStart"/>
            <w:r w:rsidRPr="00F63854">
              <w:rPr>
                <w:sz w:val="18"/>
                <w:szCs w:val="16"/>
                <w:lang w:val="fr-FR"/>
              </w:rPr>
              <w:t>economico-finanziario</w:t>
            </w:r>
            <w:proofErr w:type="spellEnd"/>
            <w:r w:rsidRPr="00F63854">
              <w:rPr>
                <w:sz w:val="18"/>
                <w:szCs w:val="16"/>
                <w:lang w:val="fr-FR"/>
              </w:rPr>
              <w:t xml:space="preserve"> e </w:t>
            </w:r>
            <w:proofErr w:type="spellStart"/>
            <w:r w:rsidRPr="00F63854">
              <w:rPr>
                <w:sz w:val="18"/>
                <w:szCs w:val="16"/>
                <w:lang w:val="fr-FR"/>
              </w:rPr>
              <w:t>del</w:t>
            </w:r>
            <w:proofErr w:type="spellEnd"/>
            <w:r w:rsidRPr="00F63854">
              <w:rPr>
                <w:sz w:val="18"/>
                <w:szCs w:val="16"/>
                <w:lang w:val="fr-FR"/>
              </w:rPr>
              <w:t xml:space="preserve"> mercato di </w:t>
            </w:r>
            <w:proofErr w:type="spellStart"/>
            <w:r w:rsidRPr="00F63854">
              <w:rPr>
                <w:sz w:val="18"/>
                <w:szCs w:val="16"/>
                <w:lang w:val="fr-FR"/>
              </w:rPr>
              <w:t>riferimento</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w:t>
            </w:r>
            <w:proofErr w:type="spellStart"/>
            <w:r w:rsidRPr="00F63854">
              <w:rPr>
                <w:sz w:val="18"/>
                <w:szCs w:val="16"/>
                <w:lang w:val="fr-FR"/>
              </w:rPr>
              <w:t>contenuto</w:t>
            </w:r>
            <w:proofErr w:type="spellEnd"/>
            <w:r w:rsidRPr="00F63854">
              <w:rPr>
                <w:sz w:val="18"/>
                <w:szCs w:val="16"/>
                <w:lang w:val="fr-FR"/>
              </w:rPr>
              <w:t xml:space="preserve">. </w:t>
            </w:r>
          </w:p>
        </w:tc>
      </w:tr>
      <w:tr w:rsidR="000F4961" w:rsidRPr="00D60101" w14:paraId="0D040D2C" w14:textId="77777777" w:rsidTr="00A825BC">
        <w:trPr>
          <w:trHeight w:val="510"/>
        </w:trPr>
        <w:tc>
          <w:tcPr>
            <w:tcW w:w="1191" w:type="dxa"/>
            <w:vMerge/>
            <w:shd w:val="clear" w:color="auto" w:fill="FFFFFF" w:themeFill="background2"/>
            <w:tcMar>
              <w:top w:w="60" w:type="dxa"/>
              <w:left w:w="114" w:type="dxa"/>
              <w:bottom w:w="60" w:type="dxa"/>
              <w:right w:w="114" w:type="dxa"/>
            </w:tcMar>
            <w:vAlign w:val="center"/>
          </w:tcPr>
          <w:p w14:paraId="3F64EB22" w14:textId="77777777" w:rsidR="000F4961" w:rsidRPr="00F63854" w:rsidRDefault="000F4961" w:rsidP="00533959">
            <w:pPr>
              <w:pStyle w:val="TableTextLeft"/>
              <w:spacing w:before="0" w:after="0"/>
              <w:jc w:val="center"/>
              <w:rPr>
                <w:sz w:val="18"/>
                <w:szCs w:val="16"/>
                <w:lang w:val="fr-FR"/>
              </w:rPr>
            </w:pPr>
          </w:p>
        </w:tc>
        <w:tc>
          <w:tcPr>
            <w:tcW w:w="794" w:type="dxa"/>
            <w:shd w:val="clear" w:color="auto" w:fill="FFFFFF" w:themeFill="background2"/>
            <w:tcMar>
              <w:top w:w="60" w:type="dxa"/>
              <w:left w:w="114" w:type="dxa"/>
              <w:bottom w:w="60" w:type="dxa"/>
              <w:right w:w="114" w:type="dxa"/>
            </w:tcMar>
            <w:vAlign w:val="center"/>
          </w:tcPr>
          <w:p w14:paraId="1D9D44FB" w14:textId="05F1863C" w:rsidR="000F4961" w:rsidRPr="00F63854" w:rsidRDefault="000F4961" w:rsidP="00533959">
            <w:pPr>
              <w:pStyle w:val="TableTextLeft"/>
              <w:spacing w:before="0" w:after="0"/>
              <w:jc w:val="center"/>
              <w:rPr>
                <w:sz w:val="18"/>
                <w:szCs w:val="16"/>
                <w:lang w:val="fr-FR"/>
              </w:rPr>
            </w:pPr>
            <w:r>
              <w:rPr>
                <w:sz w:val="18"/>
                <w:szCs w:val="16"/>
              </w:rPr>
              <w:t>B1.2</w:t>
            </w:r>
          </w:p>
        </w:tc>
        <w:tc>
          <w:tcPr>
            <w:tcW w:w="8447" w:type="dxa"/>
            <w:shd w:val="clear" w:color="auto" w:fill="FFFFFF" w:themeFill="background2"/>
            <w:tcMar>
              <w:top w:w="60" w:type="dxa"/>
              <w:left w:w="114" w:type="dxa"/>
              <w:bottom w:w="60" w:type="dxa"/>
              <w:right w:w="114" w:type="dxa"/>
            </w:tcMar>
            <w:vAlign w:val="center"/>
          </w:tcPr>
          <w:p w14:paraId="356C0B8E" w14:textId="6F7A0881" w:rsidR="000F4961" w:rsidRPr="00F63854" w:rsidRDefault="000F4961" w:rsidP="00533959">
            <w:pPr>
              <w:pStyle w:val="TableTextLeft"/>
              <w:spacing w:before="0" w:after="0"/>
              <w:rPr>
                <w:sz w:val="18"/>
                <w:szCs w:val="16"/>
                <w:lang w:val="fr-FR"/>
              </w:rPr>
            </w:pPr>
            <w:proofErr w:type="spellStart"/>
            <w:r w:rsidRPr="00F63854">
              <w:rPr>
                <w:sz w:val="18"/>
                <w:szCs w:val="16"/>
                <w:lang w:val="fr-FR"/>
              </w:rPr>
              <w:t>Azienda</w:t>
            </w:r>
            <w:proofErr w:type="spellEnd"/>
            <w:r w:rsidRPr="00F63854">
              <w:rPr>
                <w:sz w:val="18"/>
                <w:szCs w:val="16"/>
                <w:lang w:val="fr-FR"/>
              </w:rPr>
              <w:t xml:space="preserve"> </w:t>
            </w:r>
            <w:proofErr w:type="spellStart"/>
            <w:r w:rsidRPr="00F63854">
              <w:rPr>
                <w:sz w:val="18"/>
                <w:szCs w:val="16"/>
                <w:lang w:val="fr-FR"/>
              </w:rPr>
              <w:t>caratterizzata</w:t>
            </w:r>
            <w:proofErr w:type="spellEnd"/>
            <w:r w:rsidRPr="00F63854">
              <w:rPr>
                <w:sz w:val="18"/>
                <w:szCs w:val="16"/>
                <w:lang w:val="fr-FR"/>
              </w:rPr>
              <w:t xml:space="preserve"> da </w:t>
            </w:r>
            <w:proofErr w:type="spellStart"/>
            <w:r w:rsidRPr="00F63854">
              <w:rPr>
                <w:sz w:val="18"/>
                <w:szCs w:val="16"/>
                <w:lang w:val="fr-FR"/>
              </w:rPr>
              <w:t>un’adeguata</w:t>
            </w:r>
            <w:proofErr w:type="spellEnd"/>
            <w:r w:rsidRPr="00F63854">
              <w:rPr>
                <w:sz w:val="18"/>
                <w:szCs w:val="16"/>
                <w:lang w:val="fr-FR"/>
              </w:rPr>
              <w:t xml:space="preserve"> </w:t>
            </w:r>
            <w:proofErr w:type="spellStart"/>
            <w:r w:rsidRPr="00F63854">
              <w:rPr>
                <w:sz w:val="18"/>
                <w:szCs w:val="16"/>
                <w:lang w:val="fr-FR"/>
              </w:rPr>
              <w:t>capacità</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w:t>
            </w:r>
            <w:proofErr w:type="spellStart"/>
            <w:r w:rsidRPr="00F63854">
              <w:rPr>
                <w:sz w:val="18"/>
                <w:szCs w:val="16"/>
                <w:lang w:val="fr-FR"/>
              </w:rPr>
              <w:t>che</w:t>
            </w:r>
            <w:proofErr w:type="spellEnd"/>
            <w:r w:rsidRPr="00F63854">
              <w:rPr>
                <w:sz w:val="18"/>
                <w:szCs w:val="16"/>
                <w:lang w:val="fr-FR"/>
              </w:rPr>
              <w:t xml:space="preserve"> </w:t>
            </w:r>
            <w:proofErr w:type="spellStart"/>
            <w:r w:rsidRPr="00F63854">
              <w:rPr>
                <w:sz w:val="18"/>
                <w:szCs w:val="16"/>
                <w:lang w:val="fr-FR"/>
              </w:rPr>
              <w:t>potrebbe</w:t>
            </w:r>
            <w:proofErr w:type="spellEnd"/>
            <w:r w:rsidRPr="00F63854">
              <w:rPr>
                <w:sz w:val="18"/>
                <w:szCs w:val="16"/>
                <w:lang w:val="fr-FR"/>
              </w:rPr>
              <w:t xml:space="preserve"> </w:t>
            </w:r>
            <w:proofErr w:type="spellStart"/>
            <w:r w:rsidRPr="00F63854">
              <w:rPr>
                <w:sz w:val="18"/>
                <w:szCs w:val="16"/>
                <w:lang w:val="fr-FR"/>
              </w:rPr>
              <w:t>risentire</w:t>
            </w:r>
            <w:proofErr w:type="spellEnd"/>
            <w:r w:rsidRPr="00F63854">
              <w:rPr>
                <w:sz w:val="18"/>
                <w:szCs w:val="16"/>
                <w:lang w:val="fr-FR"/>
              </w:rPr>
              <w:t xml:space="preserve"> di </w:t>
            </w:r>
            <w:proofErr w:type="spellStart"/>
            <w:r w:rsidRPr="00F63854">
              <w:rPr>
                <w:sz w:val="18"/>
                <w:szCs w:val="16"/>
                <w:lang w:val="fr-FR"/>
              </w:rPr>
              <w:t>mutamenti</w:t>
            </w:r>
            <w:proofErr w:type="spellEnd"/>
            <w:r w:rsidRPr="00F63854">
              <w:rPr>
                <w:sz w:val="18"/>
                <w:szCs w:val="16"/>
                <w:lang w:val="fr-FR"/>
              </w:rPr>
              <w:t xml:space="preserve"> gravi e </w:t>
            </w:r>
            <w:proofErr w:type="spellStart"/>
            <w:r w:rsidRPr="00F63854">
              <w:rPr>
                <w:sz w:val="18"/>
                <w:szCs w:val="16"/>
                <w:lang w:val="fr-FR"/>
              </w:rPr>
              <w:t>improvvisi</w:t>
            </w:r>
            <w:proofErr w:type="spellEnd"/>
            <w:r w:rsidRPr="00F63854">
              <w:rPr>
                <w:sz w:val="18"/>
                <w:szCs w:val="16"/>
                <w:lang w:val="fr-FR"/>
              </w:rPr>
              <w:t xml:space="preserve"> </w:t>
            </w:r>
            <w:proofErr w:type="spellStart"/>
            <w:r w:rsidRPr="00F63854">
              <w:rPr>
                <w:sz w:val="18"/>
                <w:szCs w:val="16"/>
                <w:lang w:val="fr-FR"/>
              </w:rPr>
              <w:t>del</w:t>
            </w:r>
            <w:proofErr w:type="spellEnd"/>
            <w:r w:rsidRPr="00F63854">
              <w:rPr>
                <w:sz w:val="18"/>
                <w:szCs w:val="16"/>
                <w:lang w:val="fr-FR"/>
              </w:rPr>
              <w:t xml:space="preserve"> </w:t>
            </w:r>
            <w:proofErr w:type="spellStart"/>
            <w:r w:rsidRPr="00F63854">
              <w:rPr>
                <w:sz w:val="18"/>
                <w:szCs w:val="16"/>
                <w:lang w:val="fr-FR"/>
              </w:rPr>
              <w:t>contesto</w:t>
            </w:r>
            <w:proofErr w:type="spellEnd"/>
            <w:r w:rsidRPr="00F63854">
              <w:rPr>
                <w:sz w:val="18"/>
                <w:szCs w:val="16"/>
                <w:lang w:val="fr-FR"/>
              </w:rPr>
              <w:t xml:space="preserve"> </w:t>
            </w:r>
            <w:proofErr w:type="spellStart"/>
            <w:r w:rsidRPr="00F63854">
              <w:rPr>
                <w:sz w:val="18"/>
                <w:szCs w:val="16"/>
                <w:lang w:val="fr-FR"/>
              </w:rPr>
              <w:t>economico-finanziario</w:t>
            </w:r>
            <w:proofErr w:type="spellEnd"/>
            <w:r w:rsidRPr="00F63854">
              <w:rPr>
                <w:sz w:val="18"/>
                <w:szCs w:val="16"/>
                <w:lang w:val="fr-FR"/>
              </w:rPr>
              <w:t xml:space="preserve"> e </w:t>
            </w:r>
            <w:proofErr w:type="spellStart"/>
            <w:r w:rsidRPr="00F63854">
              <w:rPr>
                <w:sz w:val="18"/>
                <w:szCs w:val="16"/>
                <w:lang w:val="fr-FR"/>
              </w:rPr>
              <w:t>del</w:t>
            </w:r>
            <w:proofErr w:type="spellEnd"/>
            <w:r w:rsidRPr="00F63854">
              <w:rPr>
                <w:sz w:val="18"/>
                <w:szCs w:val="16"/>
                <w:lang w:val="fr-FR"/>
              </w:rPr>
              <w:t xml:space="preserve"> mercato di </w:t>
            </w:r>
            <w:proofErr w:type="spellStart"/>
            <w:r w:rsidRPr="00F63854">
              <w:rPr>
                <w:sz w:val="18"/>
                <w:szCs w:val="16"/>
                <w:lang w:val="fr-FR"/>
              </w:rPr>
              <w:t>riferimento</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w:t>
            </w:r>
            <w:proofErr w:type="spellStart"/>
            <w:r w:rsidRPr="00F63854">
              <w:rPr>
                <w:sz w:val="18"/>
                <w:szCs w:val="16"/>
                <w:lang w:val="fr-FR"/>
              </w:rPr>
              <w:t>relativamente</w:t>
            </w:r>
            <w:proofErr w:type="spellEnd"/>
            <w:r w:rsidRPr="00F63854">
              <w:rPr>
                <w:sz w:val="18"/>
                <w:szCs w:val="16"/>
                <w:lang w:val="fr-FR"/>
              </w:rPr>
              <w:t xml:space="preserve"> </w:t>
            </w:r>
            <w:proofErr w:type="spellStart"/>
            <w:r w:rsidRPr="00F63854">
              <w:rPr>
                <w:sz w:val="18"/>
                <w:szCs w:val="16"/>
                <w:lang w:val="fr-FR"/>
              </w:rPr>
              <w:t>contenuto</w:t>
            </w:r>
            <w:proofErr w:type="spellEnd"/>
            <w:r w:rsidRPr="00F63854">
              <w:rPr>
                <w:sz w:val="18"/>
                <w:szCs w:val="16"/>
                <w:lang w:val="fr-FR"/>
              </w:rPr>
              <w:t xml:space="preserve">. </w:t>
            </w:r>
          </w:p>
        </w:tc>
      </w:tr>
      <w:tr w:rsidR="000F4961" w:rsidRPr="00D60101" w14:paraId="1CA16F03" w14:textId="77777777" w:rsidTr="00A825BC">
        <w:trPr>
          <w:trHeight w:val="510"/>
        </w:trPr>
        <w:tc>
          <w:tcPr>
            <w:tcW w:w="1191" w:type="dxa"/>
            <w:vMerge w:val="restart"/>
            <w:shd w:val="clear" w:color="auto" w:fill="FFFFFF" w:themeFill="background2"/>
            <w:tcMar>
              <w:top w:w="60" w:type="dxa"/>
              <w:left w:w="114" w:type="dxa"/>
              <w:bottom w:w="60" w:type="dxa"/>
              <w:right w:w="114" w:type="dxa"/>
            </w:tcMar>
            <w:vAlign w:val="center"/>
          </w:tcPr>
          <w:p w14:paraId="7A6ADAF5" w14:textId="7A269D4C" w:rsidR="000F4961" w:rsidRPr="00F63854" w:rsidRDefault="000F4961" w:rsidP="00533959">
            <w:pPr>
              <w:pStyle w:val="TableTextLeft"/>
              <w:spacing w:before="0" w:after="0"/>
              <w:jc w:val="center"/>
              <w:rPr>
                <w:sz w:val="18"/>
                <w:szCs w:val="16"/>
                <w:lang w:val="fr-FR"/>
              </w:rPr>
            </w:pPr>
            <w:proofErr w:type="spellStart"/>
            <w:r>
              <w:rPr>
                <w:sz w:val="18"/>
                <w:szCs w:val="16"/>
                <w:lang w:val="fr-FR"/>
              </w:rPr>
              <w:t>Vulnerabilità</w:t>
            </w:r>
            <w:proofErr w:type="spellEnd"/>
          </w:p>
        </w:tc>
        <w:tc>
          <w:tcPr>
            <w:tcW w:w="794" w:type="dxa"/>
            <w:shd w:val="clear" w:color="auto" w:fill="FFFFFF" w:themeFill="background2"/>
            <w:tcMar>
              <w:top w:w="60" w:type="dxa"/>
              <w:left w:w="114" w:type="dxa"/>
              <w:bottom w:w="60" w:type="dxa"/>
              <w:right w:w="114" w:type="dxa"/>
            </w:tcMar>
            <w:vAlign w:val="center"/>
          </w:tcPr>
          <w:p w14:paraId="705EDB31" w14:textId="1DB76D49" w:rsidR="000F4961" w:rsidRPr="00F63854" w:rsidRDefault="000F4961" w:rsidP="00533959">
            <w:pPr>
              <w:pStyle w:val="TableTextLeft"/>
              <w:spacing w:before="0" w:after="0"/>
              <w:jc w:val="center"/>
              <w:rPr>
                <w:sz w:val="18"/>
                <w:szCs w:val="16"/>
                <w:lang w:val="fr-FR"/>
              </w:rPr>
            </w:pPr>
            <w:r>
              <w:rPr>
                <w:sz w:val="18"/>
                <w:szCs w:val="16"/>
              </w:rPr>
              <w:t>B2.1</w:t>
            </w:r>
          </w:p>
        </w:tc>
        <w:tc>
          <w:tcPr>
            <w:tcW w:w="8447" w:type="dxa"/>
            <w:shd w:val="clear" w:color="auto" w:fill="FFFFFF" w:themeFill="background2"/>
            <w:tcMar>
              <w:top w:w="60" w:type="dxa"/>
              <w:left w:w="114" w:type="dxa"/>
              <w:bottom w:w="60" w:type="dxa"/>
              <w:right w:w="114" w:type="dxa"/>
            </w:tcMar>
            <w:vAlign w:val="center"/>
          </w:tcPr>
          <w:p w14:paraId="020BE01D" w14:textId="782C7B96" w:rsidR="000F4961" w:rsidRPr="00F63854" w:rsidRDefault="000F4961" w:rsidP="00533959">
            <w:pPr>
              <w:pStyle w:val="TableTextLeft"/>
              <w:spacing w:before="0" w:after="0"/>
              <w:rPr>
                <w:sz w:val="18"/>
                <w:szCs w:val="16"/>
                <w:lang w:val="fr-FR"/>
              </w:rPr>
            </w:pPr>
            <w:r w:rsidRPr="00F63854">
              <w:rPr>
                <w:sz w:val="18"/>
                <w:szCs w:val="16"/>
                <w:lang w:val="fr-FR"/>
              </w:rPr>
              <w:t xml:space="preserve">I </w:t>
            </w:r>
            <w:proofErr w:type="spellStart"/>
            <w:r w:rsidRPr="00F63854">
              <w:rPr>
                <w:sz w:val="18"/>
                <w:szCs w:val="16"/>
                <w:lang w:val="fr-FR"/>
              </w:rPr>
              <w:t>fondamentali</w:t>
            </w:r>
            <w:proofErr w:type="spellEnd"/>
            <w:r w:rsidRPr="00F63854">
              <w:rPr>
                <w:sz w:val="18"/>
                <w:szCs w:val="16"/>
                <w:lang w:val="fr-FR"/>
              </w:rPr>
              <w:t xml:space="preserve"> </w:t>
            </w:r>
            <w:proofErr w:type="spellStart"/>
            <w:r w:rsidRPr="00F63854">
              <w:rPr>
                <w:sz w:val="18"/>
                <w:szCs w:val="16"/>
                <w:lang w:val="fr-FR"/>
              </w:rPr>
              <w:t>dell’azienda</w:t>
            </w:r>
            <w:proofErr w:type="spellEnd"/>
            <w:r w:rsidRPr="00F63854">
              <w:rPr>
                <w:sz w:val="18"/>
                <w:szCs w:val="16"/>
                <w:lang w:val="fr-FR"/>
              </w:rPr>
              <w:t xml:space="preserve"> sono </w:t>
            </w:r>
            <w:proofErr w:type="spellStart"/>
            <w:r w:rsidRPr="00F63854">
              <w:rPr>
                <w:sz w:val="18"/>
                <w:szCs w:val="16"/>
                <w:lang w:val="fr-FR"/>
              </w:rPr>
              <w:t>complessivamente</w:t>
            </w:r>
            <w:proofErr w:type="spellEnd"/>
            <w:r w:rsidRPr="00F63854">
              <w:rPr>
                <w:sz w:val="18"/>
                <w:szCs w:val="16"/>
                <w:lang w:val="fr-FR"/>
              </w:rPr>
              <w:t xml:space="preserve"> </w:t>
            </w:r>
            <w:proofErr w:type="spellStart"/>
            <w:r w:rsidRPr="00F63854">
              <w:rPr>
                <w:sz w:val="18"/>
                <w:szCs w:val="16"/>
                <w:lang w:val="fr-FR"/>
              </w:rPr>
              <w:t>positivi</w:t>
            </w:r>
            <w:proofErr w:type="spellEnd"/>
            <w:r w:rsidRPr="00F63854">
              <w:rPr>
                <w:sz w:val="18"/>
                <w:szCs w:val="16"/>
                <w:lang w:val="fr-FR"/>
              </w:rPr>
              <w:t xml:space="preserve"> </w:t>
            </w:r>
            <w:proofErr w:type="spellStart"/>
            <w:r w:rsidRPr="00F63854">
              <w:rPr>
                <w:sz w:val="18"/>
                <w:szCs w:val="16"/>
                <w:lang w:val="fr-FR"/>
              </w:rPr>
              <w:t>nonostante</w:t>
            </w:r>
            <w:proofErr w:type="spellEnd"/>
            <w:r w:rsidRPr="00F63854">
              <w:rPr>
                <w:sz w:val="18"/>
                <w:szCs w:val="16"/>
                <w:lang w:val="fr-FR"/>
              </w:rPr>
              <w:t xml:space="preserve"> </w:t>
            </w:r>
            <w:proofErr w:type="spellStart"/>
            <w:r w:rsidRPr="00F63854">
              <w:rPr>
                <w:sz w:val="18"/>
                <w:szCs w:val="16"/>
                <w:lang w:val="fr-FR"/>
              </w:rPr>
              <w:t>elementi</w:t>
            </w:r>
            <w:proofErr w:type="spellEnd"/>
            <w:r w:rsidRPr="00F63854">
              <w:rPr>
                <w:sz w:val="18"/>
                <w:szCs w:val="16"/>
                <w:lang w:val="fr-FR"/>
              </w:rPr>
              <w:t xml:space="preserve"> di </w:t>
            </w:r>
            <w:proofErr w:type="spellStart"/>
            <w:r w:rsidRPr="00F63854">
              <w:rPr>
                <w:sz w:val="18"/>
                <w:szCs w:val="16"/>
                <w:lang w:val="fr-FR"/>
              </w:rPr>
              <w:t>fragilità</w:t>
            </w:r>
            <w:proofErr w:type="spellEnd"/>
            <w:r w:rsidRPr="00F63854">
              <w:rPr>
                <w:sz w:val="18"/>
                <w:szCs w:val="16"/>
                <w:lang w:val="fr-FR"/>
              </w:rPr>
              <w:t xml:space="preserve">, </w:t>
            </w:r>
            <w:proofErr w:type="spellStart"/>
            <w:r w:rsidRPr="00F63854">
              <w:rPr>
                <w:sz w:val="18"/>
                <w:szCs w:val="16"/>
                <w:lang w:val="fr-FR"/>
              </w:rPr>
              <w:t>che</w:t>
            </w:r>
            <w:proofErr w:type="spellEnd"/>
            <w:r w:rsidRPr="00F63854">
              <w:rPr>
                <w:sz w:val="18"/>
                <w:szCs w:val="16"/>
                <w:lang w:val="fr-FR"/>
              </w:rPr>
              <w:t xml:space="preserve"> la </w:t>
            </w:r>
            <w:proofErr w:type="spellStart"/>
            <w:r w:rsidRPr="00F63854">
              <w:rPr>
                <w:sz w:val="18"/>
                <w:szCs w:val="16"/>
                <w:lang w:val="fr-FR"/>
              </w:rPr>
              <w:t>rendono</w:t>
            </w:r>
            <w:proofErr w:type="spellEnd"/>
            <w:r w:rsidRPr="00F63854">
              <w:rPr>
                <w:sz w:val="18"/>
                <w:szCs w:val="16"/>
                <w:lang w:val="fr-FR"/>
              </w:rPr>
              <w:t xml:space="preserve"> </w:t>
            </w:r>
            <w:proofErr w:type="spellStart"/>
            <w:r w:rsidRPr="00F63854">
              <w:rPr>
                <w:sz w:val="18"/>
                <w:szCs w:val="16"/>
                <w:lang w:val="fr-FR"/>
              </w:rPr>
              <w:t>vulnerabile</w:t>
            </w:r>
            <w:proofErr w:type="spellEnd"/>
            <w:r w:rsidRPr="00F63854">
              <w:rPr>
                <w:sz w:val="18"/>
                <w:szCs w:val="16"/>
                <w:lang w:val="fr-FR"/>
              </w:rPr>
              <w:t xml:space="preserve"> a </w:t>
            </w:r>
            <w:proofErr w:type="spellStart"/>
            <w:r w:rsidRPr="00F63854">
              <w:rPr>
                <w:sz w:val="18"/>
                <w:szCs w:val="16"/>
                <w:lang w:val="fr-FR"/>
              </w:rPr>
              <w:t>improvvisi</w:t>
            </w:r>
            <w:proofErr w:type="spellEnd"/>
            <w:r w:rsidRPr="00F63854">
              <w:rPr>
                <w:sz w:val="18"/>
                <w:szCs w:val="16"/>
                <w:lang w:val="fr-FR"/>
              </w:rPr>
              <w:t xml:space="preserve"> </w:t>
            </w:r>
            <w:proofErr w:type="spellStart"/>
            <w:r w:rsidRPr="00F63854">
              <w:rPr>
                <w:sz w:val="18"/>
                <w:szCs w:val="16"/>
                <w:lang w:val="fr-FR"/>
              </w:rPr>
              <w:t>cambiamenti</w:t>
            </w:r>
            <w:proofErr w:type="spellEnd"/>
            <w:r w:rsidRPr="00F63854">
              <w:rPr>
                <w:sz w:val="18"/>
                <w:szCs w:val="16"/>
                <w:lang w:val="fr-FR"/>
              </w:rPr>
              <w:t xml:space="preserve"> </w:t>
            </w:r>
            <w:proofErr w:type="spellStart"/>
            <w:r w:rsidRPr="00F63854">
              <w:rPr>
                <w:sz w:val="18"/>
                <w:szCs w:val="16"/>
                <w:lang w:val="fr-FR"/>
              </w:rPr>
              <w:t>del</w:t>
            </w:r>
            <w:proofErr w:type="spellEnd"/>
            <w:r w:rsidRPr="00F63854">
              <w:rPr>
                <w:sz w:val="18"/>
                <w:szCs w:val="16"/>
                <w:lang w:val="fr-FR"/>
              </w:rPr>
              <w:t xml:space="preserve"> </w:t>
            </w:r>
            <w:proofErr w:type="spellStart"/>
            <w:r w:rsidRPr="00F63854">
              <w:rPr>
                <w:sz w:val="18"/>
                <w:szCs w:val="16"/>
                <w:lang w:val="fr-FR"/>
              </w:rPr>
              <w:t>contesto</w:t>
            </w:r>
            <w:proofErr w:type="spellEnd"/>
            <w:r w:rsidRPr="00F63854">
              <w:rPr>
                <w:sz w:val="18"/>
                <w:szCs w:val="16"/>
                <w:lang w:val="fr-FR"/>
              </w:rPr>
              <w:t xml:space="preserve"> </w:t>
            </w:r>
            <w:proofErr w:type="spellStart"/>
            <w:r w:rsidRPr="00F63854">
              <w:rPr>
                <w:sz w:val="18"/>
                <w:szCs w:val="16"/>
                <w:lang w:val="fr-FR"/>
              </w:rPr>
              <w:t>economico-finanziario</w:t>
            </w:r>
            <w:proofErr w:type="spellEnd"/>
            <w:r w:rsidRPr="00F63854">
              <w:rPr>
                <w:sz w:val="18"/>
                <w:szCs w:val="16"/>
                <w:lang w:val="fr-FR"/>
              </w:rPr>
              <w:t xml:space="preserve"> e </w:t>
            </w:r>
            <w:proofErr w:type="spellStart"/>
            <w:r w:rsidRPr="00F63854">
              <w:rPr>
                <w:sz w:val="18"/>
                <w:szCs w:val="16"/>
                <w:lang w:val="fr-FR"/>
              </w:rPr>
              <w:t>del</w:t>
            </w:r>
            <w:proofErr w:type="spellEnd"/>
            <w:r w:rsidRPr="00F63854">
              <w:rPr>
                <w:sz w:val="18"/>
                <w:szCs w:val="16"/>
                <w:lang w:val="fr-FR"/>
              </w:rPr>
              <w:t xml:space="preserve"> mercato di </w:t>
            </w:r>
            <w:proofErr w:type="spellStart"/>
            <w:r w:rsidRPr="00F63854">
              <w:rPr>
                <w:sz w:val="18"/>
                <w:szCs w:val="16"/>
                <w:lang w:val="fr-FR"/>
              </w:rPr>
              <w:t>riferimento</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w:t>
            </w:r>
            <w:proofErr w:type="spellStart"/>
            <w:r w:rsidRPr="00F63854">
              <w:rPr>
                <w:sz w:val="18"/>
                <w:szCs w:val="16"/>
                <w:lang w:val="fr-FR"/>
              </w:rPr>
              <w:t>comunque</w:t>
            </w:r>
            <w:proofErr w:type="spellEnd"/>
            <w:r w:rsidRPr="00F63854">
              <w:rPr>
                <w:sz w:val="18"/>
                <w:szCs w:val="16"/>
                <w:lang w:val="fr-FR"/>
              </w:rPr>
              <w:t xml:space="preserve"> </w:t>
            </w:r>
            <w:proofErr w:type="spellStart"/>
            <w:r w:rsidRPr="00F63854">
              <w:rPr>
                <w:sz w:val="18"/>
                <w:szCs w:val="16"/>
                <w:lang w:val="fr-FR"/>
              </w:rPr>
              <w:t>inferiore</w:t>
            </w:r>
            <w:proofErr w:type="spellEnd"/>
            <w:r w:rsidRPr="00F63854">
              <w:rPr>
                <w:sz w:val="18"/>
                <w:szCs w:val="16"/>
                <w:lang w:val="fr-FR"/>
              </w:rPr>
              <w:t xml:space="preserve"> alla media. </w:t>
            </w:r>
          </w:p>
        </w:tc>
      </w:tr>
      <w:tr w:rsidR="000F4961" w:rsidRPr="00053CCA" w14:paraId="752391A4" w14:textId="77777777" w:rsidTr="00A825BC">
        <w:trPr>
          <w:trHeight w:val="510"/>
        </w:trPr>
        <w:tc>
          <w:tcPr>
            <w:tcW w:w="1191" w:type="dxa"/>
            <w:vMerge/>
            <w:shd w:val="clear" w:color="auto" w:fill="FFFFFF" w:themeFill="background2"/>
            <w:tcMar>
              <w:top w:w="60" w:type="dxa"/>
              <w:left w:w="114" w:type="dxa"/>
              <w:bottom w:w="60" w:type="dxa"/>
              <w:right w:w="114" w:type="dxa"/>
            </w:tcMar>
            <w:vAlign w:val="center"/>
          </w:tcPr>
          <w:p w14:paraId="5BA7CA4A" w14:textId="77777777" w:rsidR="000F4961" w:rsidRPr="00F63854" w:rsidRDefault="000F4961" w:rsidP="00533959">
            <w:pPr>
              <w:pStyle w:val="TableTextLeft"/>
              <w:spacing w:before="0" w:after="0"/>
              <w:jc w:val="center"/>
              <w:rPr>
                <w:sz w:val="18"/>
                <w:szCs w:val="16"/>
                <w:lang w:val="fr-FR"/>
              </w:rPr>
            </w:pPr>
          </w:p>
        </w:tc>
        <w:tc>
          <w:tcPr>
            <w:tcW w:w="794" w:type="dxa"/>
            <w:shd w:val="clear" w:color="auto" w:fill="FFFFFF" w:themeFill="background2"/>
            <w:tcMar>
              <w:top w:w="60" w:type="dxa"/>
              <w:left w:w="114" w:type="dxa"/>
              <w:bottom w:w="60" w:type="dxa"/>
              <w:right w:w="114" w:type="dxa"/>
            </w:tcMar>
            <w:vAlign w:val="center"/>
          </w:tcPr>
          <w:p w14:paraId="4F0850FF" w14:textId="20E859EB" w:rsidR="000F4961" w:rsidRPr="00F63854" w:rsidRDefault="000F4961" w:rsidP="00533959">
            <w:pPr>
              <w:pStyle w:val="TableTextLeft"/>
              <w:spacing w:before="0" w:after="0"/>
              <w:jc w:val="center"/>
              <w:rPr>
                <w:sz w:val="18"/>
                <w:szCs w:val="16"/>
                <w:lang w:val="fr-FR"/>
              </w:rPr>
            </w:pPr>
            <w:r>
              <w:rPr>
                <w:sz w:val="18"/>
                <w:szCs w:val="16"/>
              </w:rPr>
              <w:t>B2.2</w:t>
            </w:r>
          </w:p>
        </w:tc>
        <w:tc>
          <w:tcPr>
            <w:tcW w:w="8447" w:type="dxa"/>
            <w:shd w:val="clear" w:color="auto" w:fill="FFFFFF" w:themeFill="background2"/>
            <w:tcMar>
              <w:top w:w="60" w:type="dxa"/>
              <w:left w:w="114" w:type="dxa"/>
              <w:bottom w:w="60" w:type="dxa"/>
              <w:right w:w="114" w:type="dxa"/>
            </w:tcMar>
            <w:vAlign w:val="center"/>
          </w:tcPr>
          <w:p w14:paraId="0D1837DB" w14:textId="70972C8C" w:rsidR="000F4961" w:rsidRPr="00F63854" w:rsidRDefault="000F4961" w:rsidP="00533959">
            <w:pPr>
              <w:pStyle w:val="TableTextLeft"/>
              <w:spacing w:before="0" w:after="0"/>
              <w:rPr>
                <w:sz w:val="18"/>
                <w:szCs w:val="16"/>
                <w:lang w:val="fr-FR"/>
              </w:rPr>
            </w:pPr>
            <w:r w:rsidRPr="00F63854">
              <w:rPr>
                <w:sz w:val="18"/>
                <w:szCs w:val="16"/>
                <w:lang w:val="fr-FR"/>
              </w:rPr>
              <w:t xml:space="preserve">I </w:t>
            </w:r>
            <w:proofErr w:type="spellStart"/>
            <w:r w:rsidRPr="00F63854">
              <w:rPr>
                <w:sz w:val="18"/>
                <w:szCs w:val="16"/>
                <w:lang w:val="fr-FR"/>
              </w:rPr>
              <w:t>fondamentali</w:t>
            </w:r>
            <w:proofErr w:type="spellEnd"/>
            <w:r w:rsidRPr="00F63854">
              <w:rPr>
                <w:sz w:val="18"/>
                <w:szCs w:val="16"/>
                <w:lang w:val="fr-FR"/>
              </w:rPr>
              <w:t xml:space="preserve"> </w:t>
            </w:r>
            <w:proofErr w:type="spellStart"/>
            <w:r w:rsidRPr="00F63854">
              <w:rPr>
                <w:sz w:val="18"/>
                <w:szCs w:val="16"/>
                <w:lang w:val="fr-FR"/>
              </w:rPr>
              <w:t>dell’azienda</w:t>
            </w:r>
            <w:proofErr w:type="spellEnd"/>
            <w:r w:rsidRPr="00F63854">
              <w:rPr>
                <w:sz w:val="18"/>
                <w:szCs w:val="16"/>
                <w:lang w:val="fr-FR"/>
              </w:rPr>
              <w:t xml:space="preserve"> </w:t>
            </w:r>
            <w:proofErr w:type="spellStart"/>
            <w:r w:rsidRPr="00F63854">
              <w:rPr>
                <w:sz w:val="18"/>
                <w:szCs w:val="16"/>
                <w:lang w:val="fr-FR"/>
              </w:rPr>
              <w:t>presentano</w:t>
            </w:r>
            <w:proofErr w:type="spellEnd"/>
            <w:r w:rsidRPr="00F63854">
              <w:rPr>
                <w:sz w:val="18"/>
                <w:szCs w:val="16"/>
                <w:lang w:val="fr-FR"/>
              </w:rPr>
              <w:t xml:space="preserve"> </w:t>
            </w:r>
            <w:proofErr w:type="spellStart"/>
            <w:r w:rsidRPr="00F63854">
              <w:rPr>
                <w:sz w:val="18"/>
                <w:szCs w:val="16"/>
                <w:lang w:val="fr-FR"/>
              </w:rPr>
              <w:t>elementi</w:t>
            </w:r>
            <w:proofErr w:type="spellEnd"/>
            <w:r w:rsidRPr="00F63854">
              <w:rPr>
                <w:sz w:val="18"/>
                <w:szCs w:val="16"/>
                <w:lang w:val="fr-FR"/>
              </w:rPr>
              <w:t xml:space="preserve"> di </w:t>
            </w:r>
            <w:proofErr w:type="spellStart"/>
            <w:r w:rsidRPr="00F63854">
              <w:rPr>
                <w:sz w:val="18"/>
                <w:szCs w:val="16"/>
                <w:lang w:val="fr-FR"/>
              </w:rPr>
              <w:t>fragilità</w:t>
            </w:r>
            <w:proofErr w:type="spellEnd"/>
            <w:r w:rsidRPr="00F63854">
              <w:rPr>
                <w:sz w:val="18"/>
                <w:szCs w:val="16"/>
                <w:lang w:val="fr-FR"/>
              </w:rPr>
              <w:t xml:space="preserve">, </w:t>
            </w:r>
            <w:proofErr w:type="spellStart"/>
            <w:r w:rsidRPr="00F63854">
              <w:rPr>
                <w:sz w:val="18"/>
                <w:szCs w:val="16"/>
                <w:lang w:val="fr-FR"/>
              </w:rPr>
              <w:t>che</w:t>
            </w:r>
            <w:proofErr w:type="spellEnd"/>
            <w:r w:rsidRPr="00F63854">
              <w:rPr>
                <w:sz w:val="18"/>
                <w:szCs w:val="16"/>
                <w:lang w:val="fr-FR"/>
              </w:rPr>
              <w:t xml:space="preserve"> la </w:t>
            </w:r>
            <w:proofErr w:type="spellStart"/>
            <w:r w:rsidRPr="00F63854">
              <w:rPr>
                <w:sz w:val="18"/>
                <w:szCs w:val="16"/>
                <w:lang w:val="fr-FR"/>
              </w:rPr>
              <w:t>rendono</w:t>
            </w:r>
            <w:proofErr w:type="spellEnd"/>
            <w:r w:rsidRPr="00F63854">
              <w:rPr>
                <w:sz w:val="18"/>
                <w:szCs w:val="16"/>
                <w:lang w:val="fr-FR"/>
              </w:rPr>
              <w:t xml:space="preserve"> </w:t>
            </w:r>
            <w:proofErr w:type="spellStart"/>
            <w:r w:rsidRPr="00F63854">
              <w:rPr>
                <w:sz w:val="18"/>
                <w:szCs w:val="16"/>
                <w:lang w:val="fr-FR"/>
              </w:rPr>
              <w:t>vulnerabile</w:t>
            </w:r>
            <w:proofErr w:type="spellEnd"/>
            <w:r w:rsidRPr="00F63854">
              <w:rPr>
                <w:sz w:val="18"/>
                <w:szCs w:val="16"/>
                <w:lang w:val="fr-FR"/>
              </w:rPr>
              <w:t xml:space="preserve"> a </w:t>
            </w:r>
            <w:proofErr w:type="spellStart"/>
            <w:r w:rsidRPr="00F63854">
              <w:rPr>
                <w:sz w:val="18"/>
                <w:szCs w:val="16"/>
                <w:lang w:val="fr-FR"/>
              </w:rPr>
              <w:t>cambiamenti</w:t>
            </w:r>
            <w:proofErr w:type="spellEnd"/>
            <w:r w:rsidRPr="00F63854">
              <w:rPr>
                <w:sz w:val="18"/>
                <w:szCs w:val="16"/>
                <w:lang w:val="fr-FR"/>
              </w:rPr>
              <w:t xml:space="preserve"> </w:t>
            </w:r>
            <w:proofErr w:type="spellStart"/>
            <w:r w:rsidRPr="00F63854">
              <w:rPr>
                <w:sz w:val="18"/>
                <w:szCs w:val="16"/>
                <w:lang w:val="fr-FR"/>
              </w:rPr>
              <w:t>del</w:t>
            </w:r>
            <w:proofErr w:type="spellEnd"/>
            <w:r w:rsidRPr="00F63854">
              <w:rPr>
                <w:sz w:val="18"/>
                <w:szCs w:val="16"/>
                <w:lang w:val="fr-FR"/>
              </w:rPr>
              <w:t xml:space="preserve"> </w:t>
            </w:r>
            <w:proofErr w:type="spellStart"/>
            <w:r w:rsidRPr="00F63854">
              <w:rPr>
                <w:sz w:val="18"/>
                <w:szCs w:val="16"/>
                <w:lang w:val="fr-FR"/>
              </w:rPr>
              <w:t>contesto</w:t>
            </w:r>
            <w:proofErr w:type="spellEnd"/>
            <w:r w:rsidRPr="00F63854">
              <w:rPr>
                <w:sz w:val="18"/>
                <w:szCs w:val="16"/>
                <w:lang w:val="fr-FR"/>
              </w:rPr>
              <w:t xml:space="preserve"> </w:t>
            </w:r>
            <w:proofErr w:type="spellStart"/>
            <w:r w:rsidRPr="00F63854">
              <w:rPr>
                <w:sz w:val="18"/>
                <w:szCs w:val="16"/>
                <w:lang w:val="fr-FR"/>
              </w:rPr>
              <w:t>economico-finanziario</w:t>
            </w:r>
            <w:proofErr w:type="spellEnd"/>
            <w:r w:rsidRPr="00F63854">
              <w:rPr>
                <w:sz w:val="18"/>
                <w:szCs w:val="16"/>
                <w:lang w:val="fr-FR"/>
              </w:rPr>
              <w:t xml:space="preserve"> e </w:t>
            </w:r>
            <w:proofErr w:type="spellStart"/>
            <w:r w:rsidRPr="00F63854">
              <w:rPr>
                <w:sz w:val="18"/>
                <w:szCs w:val="16"/>
                <w:lang w:val="fr-FR"/>
              </w:rPr>
              <w:t>del</w:t>
            </w:r>
            <w:proofErr w:type="spellEnd"/>
            <w:r w:rsidRPr="00F63854">
              <w:rPr>
                <w:sz w:val="18"/>
                <w:szCs w:val="16"/>
                <w:lang w:val="fr-FR"/>
              </w:rPr>
              <w:t xml:space="preserve"> mercato di </w:t>
            </w:r>
            <w:proofErr w:type="spellStart"/>
            <w:r w:rsidRPr="00F63854">
              <w:rPr>
                <w:sz w:val="18"/>
                <w:szCs w:val="16"/>
                <w:lang w:val="fr-FR"/>
              </w:rPr>
              <w:t>riferimento</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w:t>
            </w:r>
            <w:proofErr w:type="spellStart"/>
            <w:r w:rsidRPr="00F63854">
              <w:rPr>
                <w:sz w:val="18"/>
                <w:szCs w:val="16"/>
                <w:lang w:val="fr-FR"/>
              </w:rPr>
              <w:t>seppur</w:t>
            </w:r>
            <w:proofErr w:type="spellEnd"/>
            <w:r w:rsidRPr="00F63854">
              <w:rPr>
                <w:sz w:val="18"/>
                <w:szCs w:val="16"/>
                <w:lang w:val="fr-FR"/>
              </w:rPr>
              <w:t xml:space="preserve"> </w:t>
            </w:r>
            <w:proofErr w:type="spellStart"/>
            <w:r w:rsidRPr="00F63854">
              <w:rPr>
                <w:sz w:val="18"/>
                <w:szCs w:val="16"/>
                <w:lang w:val="fr-FR"/>
              </w:rPr>
              <w:t>generalmente</w:t>
            </w:r>
            <w:proofErr w:type="spellEnd"/>
            <w:r w:rsidRPr="00F63854">
              <w:rPr>
                <w:sz w:val="18"/>
                <w:szCs w:val="16"/>
                <w:lang w:val="fr-FR"/>
              </w:rPr>
              <w:t xml:space="preserve"> </w:t>
            </w:r>
            <w:proofErr w:type="spellStart"/>
            <w:r w:rsidRPr="00F63854">
              <w:rPr>
                <w:sz w:val="18"/>
                <w:szCs w:val="16"/>
                <w:lang w:val="fr-FR"/>
              </w:rPr>
              <w:t>ancora</w:t>
            </w:r>
            <w:proofErr w:type="spellEnd"/>
            <w:r w:rsidRPr="00F63854">
              <w:rPr>
                <w:sz w:val="18"/>
                <w:szCs w:val="16"/>
                <w:lang w:val="fr-FR"/>
              </w:rPr>
              <w:t xml:space="preserve"> </w:t>
            </w:r>
            <w:proofErr w:type="spellStart"/>
            <w:r w:rsidRPr="00F63854">
              <w:rPr>
                <w:sz w:val="18"/>
                <w:szCs w:val="16"/>
                <w:lang w:val="fr-FR"/>
              </w:rPr>
              <w:t>prossimo</w:t>
            </w:r>
            <w:proofErr w:type="spellEnd"/>
            <w:r w:rsidRPr="00F63854">
              <w:rPr>
                <w:sz w:val="18"/>
                <w:szCs w:val="16"/>
                <w:lang w:val="fr-FR"/>
              </w:rPr>
              <w:t xml:space="preserve"> alla media, è </w:t>
            </w:r>
            <w:proofErr w:type="spellStart"/>
            <w:r w:rsidRPr="00F63854">
              <w:rPr>
                <w:sz w:val="18"/>
                <w:szCs w:val="16"/>
                <w:lang w:val="fr-FR"/>
              </w:rPr>
              <w:t>significativo</w:t>
            </w:r>
            <w:proofErr w:type="spellEnd"/>
            <w:r w:rsidRPr="00F63854">
              <w:rPr>
                <w:sz w:val="18"/>
                <w:szCs w:val="16"/>
                <w:lang w:val="fr-FR"/>
              </w:rPr>
              <w:t xml:space="preserve">. </w:t>
            </w:r>
          </w:p>
        </w:tc>
      </w:tr>
      <w:tr w:rsidR="000F4961" w:rsidRPr="00D60101" w14:paraId="4EE9AF01" w14:textId="77777777" w:rsidTr="00A825BC">
        <w:trPr>
          <w:trHeight w:val="510"/>
        </w:trPr>
        <w:tc>
          <w:tcPr>
            <w:tcW w:w="1191" w:type="dxa"/>
            <w:vMerge w:val="restart"/>
            <w:shd w:val="clear" w:color="auto" w:fill="FFFFFF" w:themeFill="background2"/>
            <w:tcMar>
              <w:top w:w="60" w:type="dxa"/>
              <w:left w:w="114" w:type="dxa"/>
              <w:bottom w:w="60" w:type="dxa"/>
              <w:right w:w="114" w:type="dxa"/>
            </w:tcMar>
            <w:vAlign w:val="center"/>
          </w:tcPr>
          <w:p w14:paraId="17D31E51" w14:textId="38875470" w:rsidR="000F4961" w:rsidRPr="00F63854" w:rsidRDefault="000F4961" w:rsidP="00533959">
            <w:pPr>
              <w:pStyle w:val="TableTextLeft"/>
              <w:spacing w:before="0" w:after="0"/>
              <w:jc w:val="center"/>
              <w:rPr>
                <w:sz w:val="18"/>
                <w:szCs w:val="16"/>
                <w:lang w:val="fr-FR"/>
              </w:rPr>
            </w:pPr>
            <w:proofErr w:type="spellStart"/>
            <w:r>
              <w:rPr>
                <w:sz w:val="18"/>
                <w:szCs w:val="16"/>
                <w:lang w:val="fr-FR"/>
              </w:rPr>
              <w:t>Rischio</w:t>
            </w:r>
            <w:proofErr w:type="spellEnd"/>
          </w:p>
        </w:tc>
        <w:tc>
          <w:tcPr>
            <w:tcW w:w="794" w:type="dxa"/>
            <w:shd w:val="clear" w:color="auto" w:fill="FFFFFF" w:themeFill="background2"/>
            <w:tcMar>
              <w:top w:w="60" w:type="dxa"/>
              <w:left w:w="114" w:type="dxa"/>
              <w:bottom w:w="60" w:type="dxa"/>
              <w:right w:w="114" w:type="dxa"/>
            </w:tcMar>
            <w:vAlign w:val="center"/>
          </w:tcPr>
          <w:p w14:paraId="193ECEE3" w14:textId="0CCE6264" w:rsidR="000F4961" w:rsidRPr="00F63854" w:rsidRDefault="000F4961" w:rsidP="00533959">
            <w:pPr>
              <w:pStyle w:val="TableTextLeft"/>
              <w:spacing w:before="0" w:after="0"/>
              <w:jc w:val="center"/>
              <w:rPr>
                <w:sz w:val="18"/>
                <w:szCs w:val="16"/>
                <w:lang w:val="fr-FR"/>
              </w:rPr>
            </w:pPr>
            <w:r>
              <w:rPr>
                <w:sz w:val="18"/>
                <w:szCs w:val="16"/>
              </w:rPr>
              <w:t>C1.1</w:t>
            </w:r>
          </w:p>
        </w:tc>
        <w:tc>
          <w:tcPr>
            <w:tcW w:w="8447" w:type="dxa"/>
            <w:shd w:val="clear" w:color="auto" w:fill="FFFFFF" w:themeFill="background2"/>
            <w:tcMar>
              <w:top w:w="60" w:type="dxa"/>
              <w:left w:w="114" w:type="dxa"/>
              <w:bottom w:w="60" w:type="dxa"/>
              <w:right w:w="114" w:type="dxa"/>
            </w:tcMar>
            <w:vAlign w:val="center"/>
          </w:tcPr>
          <w:p w14:paraId="19939C8E" w14:textId="75EB94C6" w:rsidR="000F4961" w:rsidRPr="00F63854" w:rsidRDefault="000F4961" w:rsidP="00533959">
            <w:pPr>
              <w:pStyle w:val="TableTextLeft"/>
              <w:spacing w:before="0" w:after="0"/>
              <w:rPr>
                <w:sz w:val="18"/>
                <w:szCs w:val="16"/>
                <w:lang w:val="fr-FR"/>
              </w:rPr>
            </w:pPr>
            <w:r w:rsidRPr="00F63854">
              <w:rPr>
                <w:sz w:val="18"/>
                <w:szCs w:val="16"/>
                <w:lang w:val="fr-FR"/>
              </w:rPr>
              <w:t>L’</w:t>
            </w:r>
            <w:proofErr w:type="spellStart"/>
            <w:r w:rsidRPr="00F63854">
              <w:rPr>
                <w:sz w:val="18"/>
                <w:szCs w:val="16"/>
                <w:lang w:val="fr-FR"/>
              </w:rPr>
              <w:t>azienda</w:t>
            </w:r>
            <w:proofErr w:type="spellEnd"/>
            <w:r w:rsidRPr="00F63854">
              <w:rPr>
                <w:sz w:val="18"/>
                <w:szCs w:val="16"/>
                <w:lang w:val="fr-FR"/>
              </w:rPr>
              <w:t xml:space="preserve"> </w:t>
            </w:r>
            <w:proofErr w:type="spellStart"/>
            <w:r w:rsidRPr="00F63854">
              <w:rPr>
                <w:sz w:val="18"/>
                <w:szCs w:val="16"/>
                <w:lang w:val="fr-FR"/>
              </w:rPr>
              <w:t>presenta</w:t>
            </w:r>
            <w:proofErr w:type="spellEnd"/>
            <w:r w:rsidRPr="00F63854">
              <w:rPr>
                <w:sz w:val="18"/>
                <w:szCs w:val="16"/>
                <w:lang w:val="fr-FR"/>
              </w:rPr>
              <w:t xml:space="preserve"> gravi </w:t>
            </w:r>
            <w:proofErr w:type="spellStart"/>
            <w:r w:rsidRPr="00F63854">
              <w:rPr>
                <w:sz w:val="18"/>
                <w:szCs w:val="16"/>
                <w:lang w:val="fr-FR"/>
              </w:rPr>
              <w:t>problemi</w:t>
            </w:r>
            <w:proofErr w:type="spellEnd"/>
            <w:r w:rsidRPr="00F63854">
              <w:rPr>
                <w:sz w:val="18"/>
                <w:szCs w:val="16"/>
                <w:lang w:val="fr-FR"/>
              </w:rPr>
              <w:t xml:space="preserve"> e </w:t>
            </w:r>
            <w:proofErr w:type="spellStart"/>
            <w:r w:rsidRPr="00F63854">
              <w:rPr>
                <w:sz w:val="18"/>
                <w:szCs w:val="16"/>
                <w:lang w:val="fr-FR"/>
              </w:rPr>
              <w:t>potrebbe</w:t>
            </w:r>
            <w:proofErr w:type="spellEnd"/>
            <w:r w:rsidRPr="00F63854">
              <w:rPr>
                <w:sz w:val="18"/>
                <w:szCs w:val="16"/>
                <w:lang w:val="fr-FR"/>
              </w:rPr>
              <w:t xml:space="preserve"> non </w:t>
            </w:r>
            <w:proofErr w:type="spellStart"/>
            <w:r w:rsidRPr="00F63854">
              <w:rPr>
                <w:sz w:val="18"/>
                <w:szCs w:val="16"/>
                <w:lang w:val="fr-FR"/>
              </w:rPr>
              <w:t>essere</w:t>
            </w:r>
            <w:proofErr w:type="spellEnd"/>
            <w:r w:rsidRPr="00F63854">
              <w:rPr>
                <w:sz w:val="18"/>
                <w:szCs w:val="16"/>
                <w:lang w:val="fr-FR"/>
              </w:rPr>
              <w:t xml:space="preserve"> in </w:t>
            </w:r>
            <w:proofErr w:type="spellStart"/>
            <w:r w:rsidRPr="00F63854">
              <w:rPr>
                <w:sz w:val="18"/>
                <w:szCs w:val="16"/>
                <w:lang w:val="fr-FR"/>
              </w:rPr>
              <w:t>grado</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w:t>
            </w:r>
            <w:proofErr w:type="spellStart"/>
            <w:r w:rsidRPr="00F63854">
              <w:rPr>
                <w:sz w:val="18"/>
                <w:szCs w:val="16"/>
                <w:lang w:val="fr-FR"/>
              </w:rPr>
              <w:t>assunti</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w:t>
            </w:r>
            <w:proofErr w:type="spellStart"/>
            <w:r w:rsidRPr="00F63854">
              <w:rPr>
                <w:sz w:val="18"/>
                <w:szCs w:val="16"/>
                <w:lang w:val="fr-FR"/>
              </w:rPr>
              <w:t>elevato</w:t>
            </w:r>
            <w:proofErr w:type="spellEnd"/>
            <w:r w:rsidRPr="00F63854">
              <w:rPr>
                <w:sz w:val="18"/>
                <w:szCs w:val="16"/>
                <w:lang w:val="fr-FR"/>
              </w:rPr>
              <w:t xml:space="preserve">. </w:t>
            </w:r>
          </w:p>
        </w:tc>
      </w:tr>
      <w:tr w:rsidR="000F4961" w:rsidRPr="00D60101" w14:paraId="175FBEF7" w14:textId="77777777" w:rsidTr="00A825BC">
        <w:trPr>
          <w:trHeight w:val="510"/>
        </w:trPr>
        <w:tc>
          <w:tcPr>
            <w:tcW w:w="1191" w:type="dxa"/>
            <w:vMerge/>
            <w:shd w:val="clear" w:color="auto" w:fill="FFFFFF" w:themeFill="background2"/>
            <w:tcMar>
              <w:top w:w="60" w:type="dxa"/>
              <w:left w:w="114" w:type="dxa"/>
              <w:bottom w:w="60" w:type="dxa"/>
              <w:right w:w="114" w:type="dxa"/>
            </w:tcMar>
            <w:vAlign w:val="center"/>
          </w:tcPr>
          <w:p w14:paraId="07D97CCB" w14:textId="77777777" w:rsidR="000F4961" w:rsidRPr="00F63854" w:rsidRDefault="000F4961" w:rsidP="00533959">
            <w:pPr>
              <w:pStyle w:val="TableTextLeft"/>
              <w:spacing w:before="0" w:after="0"/>
              <w:jc w:val="center"/>
              <w:rPr>
                <w:sz w:val="18"/>
                <w:szCs w:val="16"/>
                <w:lang w:val="fr-FR"/>
              </w:rPr>
            </w:pPr>
          </w:p>
        </w:tc>
        <w:tc>
          <w:tcPr>
            <w:tcW w:w="794" w:type="dxa"/>
            <w:shd w:val="clear" w:color="auto" w:fill="FFFFFF" w:themeFill="background2"/>
            <w:tcMar>
              <w:top w:w="60" w:type="dxa"/>
              <w:left w:w="114" w:type="dxa"/>
              <w:bottom w:w="60" w:type="dxa"/>
              <w:right w:w="114" w:type="dxa"/>
            </w:tcMar>
            <w:vAlign w:val="center"/>
          </w:tcPr>
          <w:p w14:paraId="3D953962" w14:textId="64A15DE2" w:rsidR="000F4961" w:rsidRPr="00F63854" w:rsidRDefault="000F4961" w:rsidP="00533959">
            <w:pPr>
              <w:pStyle w:val="TableTextLeft"/>
              <w:spacing w:before="0" w:after="0"/>
              <w:jc w:val="center"/>
              <w:rPr>
                <w:sz w:val="18"/>
                <w:szCs w:val="16"/>
                <w:lang w:val="fr-FR"/>
              </w:rPr>
            </w:pPr>
            <w:r>
              <w:rPr>
                <w:sz w:val="18"/>
                <w:szCs w:val="16"/>
              </w:rPr>
              <w:t>C1.2</w:t>
            </w:r>
          </w:p>
        </w:tc>
        <w:tc>
          <w:tcPr>
            <w:tcW w:w="8447" w:type="dxa"/>
            <w:shd w:val="clear" w:color="auto" w:fill="FFFFFF" w:themeFill="background2"/>
            <w:tcMar>
              <w:top w:w="60" w:type="dxa"/>
              <w:left w:w="114" w:type="dxa"/>
              <w:bottom w:w="60" w:type="dxa"/>
              <w:right w:w="114" w:type="dxa"/>
            </w:tcMar>
            <w:vAlign w:val="center"/>
          </w:tcPr>
          <w:p w14:paraId="20C742F0" w14:textId="4F2DD209" w:rsidR="000F4961" w:rsidRPr="00F63854" w:rsidRDefault="000F4961" w:rsidP="00533959">
            <w:pPr>
              <w:pStyle w:val="TableTextLeft"/>
              <w:spacing w:before="0" w:after="0"/>
              <w:rPr>
                <w:sz w:val="18"/>
                <w:szCs w:val="16"/>
                <w:lang w:val="fr-FR"/>
              </w:rPr>
            </w:pPr>
            <w:r w:rsidRPr="00F63854">
              <w:rPr>
                <w:sz w:val="18"/>
                <w:szCs w:val="16"/>
                <w:lang w:val="fr-FR"/>
              </w:rPr>
              <w:t>L’</w:t>
            </w:r>
            <w:proofErr w:type="spellStart"/>
            <w:r w:rsidRPr="00F63854">
              <w:rPr>
                <w:sz w:val="18"/>
                <w:szCs w:val="16"/>
                <w:lang w:val="fr-FR"/>
              </w:rPr>
              <w:t>azienda</w:t>
            </w:r>
            <w:proofErr w:type="spellEnd"/>
            <w:r w:rsidRPr="00F63854">
              <w:rPr>
                <w:sz w:val="18"/>
                <w:szCs w:val="16"/>
                <w:lang w:val="fr-FR"/>
              </w:rPr>
              <w:t xml:space="preserve"> </w:t>
            </w:r>
            <w:proofErr w:type="spellStart"/>
            <w:r w:rsidRPr="00F63854">
              <w:rPr>
                <w:sz w:val="18"/>
                <w:szCs w:val="16"/>
                <w:lang w:val="fr-FR"/>
              </w:rPr>
              <w:t>presenta</w:t>
            </w:r>
            <w:proofErr w:type="spellEnd"/>
            <w:r w:rsidRPr="00F63854">
              <w:rPr>
                <w:sz w:val="18"/>
                <w:szCs w:val="16"/>
                <w:lang w:val="fr-FR"/>
              </w:rPr>
              <w:t xml:space="preserve"> </w:t>
            </w:r>
            <w:proofErr w:type="spellStart"/>
            <w:r w:rsidRPr="00F63854">
              <w:rPr>
                <w:sz w:val="18"/>
                <w:szCs w:val="16"/>
                <w:lang w:val="fr-FR"/>
              </w:rPr>
              <w:t>problemi</w:t>
            </w:r>
            <w:proofErr w:type="spellEnd"/>
            <w:r w:rsidRPr="00F63854">
              <w:rPr>
                <w:sz w:val="18"/>
                <w:szCs w:val="16"/>
                <w:lang w:val="fr-FR"/>
              </w:rPr>
              <w:t xml:space="preserve"> molto gravi e </w:t>
            </w:r>
            <w:proofErr w:type="spellStart"/>
            <w:r w:rsidRPr="00F63854">
              <w:rPr>
                <w:sz w:val="18"/>
                <w:szCs w:val="16"/>
                <w:lang w:val="fr-FR"/>
              </w:rPr>
              <w:t>potrebbe</w:t>
            </w:r>
            <w:proofErr w:type="spellEnd"/>
            <w:r w:rsidRPr="00F63854">
              <w:rPr>
                <w:sz w:val="18"/>
                <w:szCs w:val="16"/>
                <w:lang w:val="fr-FR"/>
              </w:rPr>
              <w:t xml:space="preserve"> non </w:t>
            </w:r>
            <w:proofErr w:type="spellStart"/>
            <w:r w:rsidRPr="00F63854">
              <w:rPr>
                <w:sz w:val="18"/>
                <w:szCs w:val="16"/>
                <w:lang w:val="fr-FR"/>
              </w:rPr>
              <w:t>essere</w:t>
            </w:r>
            <w:proofErr w:type="spellEnd"/>
            <w:r w:rsidRPr="00F63854">
              <w:rPr>
                <w:sz w:val="18"/>
                <w:szCs w:val="16"/>
                <w:lang w:val="fr-FR"/>
              </w:rPr>
              <w:t xml:space="preserve"> in </w:t>
            </w:r>
            <w:proofErr w:type="spellStart"/>
            <w:r w:rsidRPr="00F63854">
              <w:rPr>
                <w:sz w:val="18"/>
                <w:szCs w:val="16"/>
                <w:lang w:val="fr-FR"/>
              </w:rPr>
              <w:t>grado</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w:t>
            </w:r>
            <w:proofErr w:type="spellStart"/>
            <w:r w:rsidRPr="00F63854">
              <w:rPr>
                <w:sz w:val="18"/>
                <w:szCs w:val="16"/>
                <w:lang w:val="fr-FR"/>
              </w:rPr>
              <w:t>assunti</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molto </w:t>
            </w:r>
            <w:proofErr w:type="spellStart"/>
            <w:r w:rsidRPr="00F63854">
              <w:rPr>
                <w:sz w:val="18"/>
                <w:szCs w:val="16"/>
                <w:lang w:val="fr-FR"/>
              </w:rPr>
              <w:t>elevato</w:t>
            </w:r>
            <w:proofErr w:type="spellEnd"/>
            <w:r w:rsidRPr="00F63854">
              <w:rPr>
                <w:sz w:val="18"/>
                <w:szCs w:val="16"/>
                <w:lang w:val="fr-FR"/>
              </w:rPr>
              <w:t xml:space="preserve">. </w:t>
            </w:r>
          </w:p>
        </w:tc>
      </w:tr>
      <w:tr w:rsidR="000F4961" w:rsidRPr="00D60101" w14:paraId="1099D674" w14:textId="77777777" w:rsidTr="00A825BC">
        <w:trPr>
          <w:trHeight w:val="510"/>
        </w:trPr>
        <w:tc>
          <w:tcPr>
            <w:tcW w:w="1191" w:type="dxa"/>
            <w:vMerge/>
            <w:shd w:val="clear" w:color="auto" w:fill="FFFFFF" w:themeFill="background2"/>
            <w:tcMar>
              <w:top w:w="60" w:type="dxa"/>
              <w:left w:w="114" w:type="dxa"/>
              <w:bottom w:w="60" w:type="dxa"/>
              <w:right w:w="114" w:type="dxa"/>
            </w:tcMar>
            <w:vAlign w:val="center"/>
          </w:tcPr>
          <w:p w14:paraId="1795FA8D" w14:textId="77777777" w:rsidR="000F4961" w:rsidRPr="00F63854" w:rsidRDefault="000F4961" w:rsidP="00533959">
            <w:pPr>
              <w:pStyle w:val="TableTextLeft"/>
              <w:spacing w:before="0" w:after="0"/>
              <w:jc w:val="center"/>
              <w:rPr>
                <w:sz w:val="18"/>
                <w:szCs w:val="16"/>
                <w:lang w:val="fr-FR"/>
              </w:rPr>
            </w:pPr>
          </w:p>
        </w:tc>
        <w:tc>
          <w:tcPr>
            <w:tcW w:w="794" w:type="dxa"/>
            <w:shd w:val="clear" w:color="auto" w:fill="FFFFFF" w:themeFill="background2"/>
            <w:tcMar>
              <w:top w:w="60" w:type="dxa"/>
              <w:left w:w="114" w:type="dxa"/>
              <w:bottom w:w="60" w:type="dxa"/>
              <w:right w:w="114" w:type="dxa"/>
            </w:tcMar>
            <w:vAlign w:val="center"/>
          </w:tcPr>
          <w:p w14:paraId="6FB9B30F" w14:textId="1D9B92DA" w:rsidR="000F4961" w:rsidRPr="00F63854" w:rsidRDefault="000F4961" w:rsidP="00533959">
            <w:pPr>
              <w:pStyle w:val="TableTextLeft"/>
              <w:spacing w:before="0" w:after="0"/>
              <w:jc w:val="center"/>
              <w:rPr>
                <w:sz w:val="18"/>
                <w:szCs w:val="16"/>
                <w:lang w:val="fr-FR"/>
              </w:rPr>
            </w:pPr>
            <w:r>
              <w:rPr>
                <w:sz w:val="18"/>
                <w:szCs w:val="16"/>
              </w:rPr>
              <w:t>C2.1</w:t>
            </w:r>
          </w:p>
        </w:tc>
        <w:tc>
          <w:tcPr>
            <w:tcW w:w="8447" w:type="dxa"/>
            <w:shd w:val="clear" w:color="auto" w:fill="FFFFFF" w:themeFill="background2"/>
            <w:tcMar>
              <w:top w:w="60" w:type="dxa"/>
              <w:left w:w="114" w:type="dxa"/>
              <w:bottom w:w="60" w:type="dxa"/>
              <w:right w:w="114" w:type="dxa"/>
            </w:tcMar>
            <w:vAlign w:val="center"/>
          </w:tcPr>
          <w:p w14:paraId="42173D5C" w14:textId="78C4E66C" w:rsidR="000F4961" w:rsidRPr="00F63854" w:rsidRDefault="000F4961" w:rsidP="00533959">
            <w:pPr>
              <w:pStyle w:val="TableTextLeft"/>
              <w:spacing w:before="0" w:after="0"/>
              <w:rPr>
                <w:sz w:val="18"/>
                <w:szCs w:val="16"/>
                <w:lang w:val="fr-FR"/>
              </w:rPr>
            </w:pPr>
            <w:r w:rsidRPr="00F63854">
              <w:rPr>
                <w:sz w:val="18"/>
                <w:szCs w:val="16"/>
                <w:lang w:val="fr-FR"/>
              </w:rPr>
              <w:t>L’</w:t>
            </w:r>
            <w:proofErr w:type="spellStart"/>
            <w:r w:rsidRPr="00F63854">
              <w:rPr>
                <w:sz w:val="18"/>
                <w:szCs w:val="16"/>
                <w:lang w:val="fr-FR"/>
              </w:rPr>
              <w:t>azienda</w:t>
            </w:r>
            <w:proofErr w:type="spellEnd"/>
            <w:r w:rsidRPr="00F63854">
              <w:rPr>
                <w:sz w:val="18"/>
                <w:szCs w:val="16"/>
                <w:lang w:val="fr-FR"/>
              </w:rPr>
              <w:t xml:space="preserve"> </w:t>
            </w:r>
            <w:proofErr w:type="spellStart"/>
            <w:r w:rsidRPr="00F63854">
              <w:rPr>
                <w:sz w:val="18"/>
                <w:szCs w:val="16"/>
                <w:lang w:val="fr-FR"/>
              </w:rPr>
              <w:t>presenta</w:t>
            </w:r>
            <w:proofErr w:type="spellEnd"/>
            <w:r w:rsidRPr="00F63854">
              <w:rPr>
                <w:sz w:val="18"/>
                <w:szCs w:val="16"/>
                <w:lang w:val="fr-FR"/>
              </w:rPr>
              <w:t xml:space="preserve"> </w:t>
            </w:r>
            <w:proofErr w:type="spellStart"/>
            <w:r w:rsidRPr="00F63854">
              <w:rPr>
                <w:sz w:val="18"/>
                <w:szCs w:val="16"/>
                <w:lang w:val="fr-FR"/>
              </w:rPr>
              <w:t>problemi</w:t>
            </w:r>
            <w:proofErr w:type="spellEnd"/>
            <w:r w:rsidRPr="00F63854">
              <w:rPr>
                <w:sz w:val="18"/>
                <w:szCs w:val="16"/>
                <w:lang w:val="fr-FR"/>
              </w:rPr>
              <w:t xml:space="preserve"> </w:t>
            </w:r>
            <w:proofErr w:type="spellStart"/>
            <w:r w:rsidRPr="00F63854">
              <w:rPr>
                <w:sz w:val="18"/>
                <w:szCs w:val="16"/>
                <w:lang w:val="fr-FR"/>
              </w:rPr>
              <w:t>estremamente</w:t>
            </w:r>
            <w:proofErr w:type="spellEnd"/>
            <w:r w:rsidRPr="00F63854">
              <w:rPr>
                <w:sz w:val="18"/>
                <w:szCs w:val="16"/>
                <w:lang w:val="fr-FR"/>
              </w:rPr>
              <w:t xml:space="preserve"> gravi, </w:t>
            </w:r>
            <w:proofErr w:type="spellStart"/>
            <w:r w:rsidRPr="00F63854">
              <w:rPr>
                <w:sz w:val="18"/>
                <w:szCs w:val="16"/>
                <w:lang w:val="fr-FR"/>
              </w:rPr>
              <w:t>che</w:t>
            </w:r>
            <w:proofErr w:type="spellEnd"/>
            <w:r w:rsidRPr="00F63854">
              <w:rPr>
                <w:sz w:val="18"/>
                <w:szCs w:val="16"/>
                <w:lang w:val="fr-FR"/>
              </w:rPr>
              <w:t xml:space="preserve"> ne </w:t>
            </w:r>
            <w:proofErr w:type="spellStart"/>
            <w:r w:rsidRPr="00F63854">
              <w:rPr>
                <w:sz w:val="18"/>
                <w:szCs w:val="16"/>
                <w:lang w:val="fr-FR"/>
              </w:rPr>
              <w:t>pregiudicano</w:t>
            </w:r>
            <w:proofErr w:type="spellEnd"/>
            <w:r w:rsidRPr="00F63854">
              <w:rPr>
                <w:sz w:val="18"/>
                <w:szCs w:val="16"/>
                <w:lang w:val="fr-FR"/>
              </w:rPr>
              <w:t xml:space="preserve"> la </w:t>
            </w:r>
            <w:proofErr w:type="spellStart"/>
            <w:r w:rsidRPr="00F63854">
              <w:rPr>
                <w:sz w:val="18"/>
                <w:szCs w:val="16"/>
                <w:lang w:val="fr-FR"/>
              </w:rPr>
              <w:t>capacità</w:t>
            </w:r>
            <w:proofErr w:type="spellEnd"/>
            <w:r w:rsidRPr="00F63854">
              <w:rPr>
                <w:sz w:val="18"/>
                <w:szCs w:val="16"/>
                <w:lang w:val="fr-FR"/>
              </w:rPr>
              <w:t xml:space="preserve"> di far </w:t>
            </w:r>
            <w:proofErr w:type="spellStart"/>
            <w:r w:rsidRPr="00F63854">
              <w:rPr>
                <w:sz w:val="18"/>
                <w:szCs w:val="16"/>
                <w:lang w:val="fr-FR"/>
              </w:rPr>
              <w:t>fronte</w:t>
            </w:r>
            <w:proofErr w:type="spellEnd"/>
            <w:r w:rsidRPr="00F63854">
              <w:rPr>
                <w:sz w:val="18"/>
                <w:szCs w:val="16"/>
                <w:lang w:val="fr-FR"/>
              </w:rPr>
              <w:t xml:space="preserve"> </w:t>
            </w:r>
            <w:proofErr w:type="spellStart"/>
            <w:r w:rsidRPr="00F63854">
              <w:rPr>
                <w:sz w:val="18"/>
                <w:szCs w:val="16"/>
                <w:lang w:val="fr-FR"/>
              </w:rPr>
              <w:t>agli</w:t>
            </w:r>
            <w:proofErr w:type="spellEnd"/>
            <w:r w:rsidRPr="00F63854">
              <w:rPr>
                <w:sz w:val="18"/>
                <w:szCs w:val="16"/>
                <w:lang w:val="fr-FR"/>
              </w:rPr>
              <w:t xml:space="preserve"> </w:t>
            </w:r>
            <w:proofErr w:type="spellStart"/>
            <w:r w:rsidRPr="00F63854">
              <w:rPr>
                <w:sz w:val="18"/>
                <w:szCs w:val="16"/>
                <w:lang w:val="fr-FR"/>
              </w:rPr>
              <w:t>impegni</w:t>
            </w:r>
            <w:proofErr w:type="spellEnd"/>
            <w:r w:rsidRPr="00F63854">
              <w:rPr>
                <w:sz w:val="18"/>
                <w:szCs w:val="16"/>
                <w:lang w:val="fr-FR"/>
              </w:rPr>
              <w:t xml:space="preserve"> </w:t>
            </w:r>
            <w:proofErr w:type="spellStart"/>
            <w:r w:rsidRPr="00F63854">
              <w:rPr>
                <w:sz w:val="18"/>
                <w:szCs w:val="16"/>
                <w:lang w:val="fr-FR"/>
              </w:rPr>
              <w:t>finanziari</w:t>
            </w:r>
            <w:proofErr w:type="spellEnd"/>
            <w:r w:rsidRPr="00F63854">
              <w:rPr>
                <w:sz w:val="18"/>
                <w:szCs w:val="16"/>
                <w:lang w:val="fr-FR"/>
              </w:rPr>
              <w:t xml:space="preserve"> anche </w:t>
            </w:r>
            <w:proofErr w:type="spellStart"/>
            <w:r w:rsidRPr="00F63854">
              <w:rPr>
                <w:sz w:val="18"/>
                <w:szCs w:val="16"/>
                <w:lang w:val="fr-FR"/>
              </w:rPr>
              <w:t>nel</w:t>
            </w:r>
            <w:proofErr w:type="spellEnd"/>
            <w:r w:rsidRPr="00F63854">
              <w:rPr>
                <w:sz w:val="18"/>
                <w:szCs w:val="16"/>
                <w:lang w:val="fr-FR"/>
              </w:rPr>
              <w:t xml:space="preserve"> </w:t>
            </w:r>
            <w:proofErr w:type="spellStart"/>
            <w:r w:rsidRPr="00F63854">
              <w:rPr>
                <w:sz w:val="18"/>
                <w:szCs w:val="16"/>
                <w:lang w:val="fr-FR"/>
              </w:rPr>
              <w:t>breve</w:t>
            </w:r>
            <w:proofErr w:type="spellEnd"/>
            <w:r w:rsidRPr="00F63854">
              <w:rPr>
                <w:sz w:val="18"/>
                <w:szCs w:val="16"/>
                <w:lang w:val="fr-FR"/>
              </w:rPr>
              <w:t xml:space="preserve"> </w:t>
            </w:r>
            <w:proofErr w:type="spellStart"/>
            <w:r w:rsidRPr="00F63854">
              <w:rPr>
                <w:sz w:val="18"/>
                <w:szCs w:val="16"/>
                <w:lang w:val="fr-FR"/>
              </w:rPr>
              <w:t>periodo</w:t>
            </w:r>
            <w:proofErr w:type="spellEnd"/>
            <w:r w:rsidRPr="00F63854">
              <w:rPr>
                <w:sz w:val="18"/>
                <w:szCs w:val="16"/>
                <w:lang w:val="fr-FR"/>
              </w:rPr>
              <w:t xml:space="preserve">. Il </w:t>
            </w:r>
            <w:proofErr w:type="spellStart"/>
            <w:r w:rsidRPr="00F63854">
              <w:rPr>
                <w:sz w:val="18"/>
                <w:szCs w:val="16"/>
                <w:lang w:val="fr-FR"/>
              </w:rPr>
              <w:t>rischio</w:t>
            </w:r>
            <w:proofErr w:type="spellEnd"/>
            <w:r w:rsidRPr="00F63854">
              <w:rPr>
                <w:sz w:val="18"/>
                <w:szCs w:val="16"/>
                <w:lang w:val="fr-FR"/>
              </w:rPr>
              <w:t xml:space="preserve"> di </w:t>
            </w:r>
            <w:proofErr w:type="spellStart"/>
            <w:r w:rsidRPr="00F63854">
              <w:rPr>
                <w:sz w:val="18"/>
                <w:szCs w:val="16"/>
                <w:lang w:val="fr-FR"/>
              </w:rPr>
              <w:t>credito</w:t>
            </w:r>
            <w:proofErr w:type="spellEnd"/>
            <w:r w:rsidRPr="00F63854">
              <w:rPr>
                <w:sz w:val="18"/>
                <w:szCs w:val="16"/>
                <w:lang w:val="fr-FR"/>
              </w:rPr>
              <w:t xml:space="preserve"> è </w:t>
            </w:r>
            <w:proofErr w:type="spellStart"/>
            <w:r w:rsidRPr="00F63854">
              <w:rPr>
                <w:sz w:val="18"/>
                <w:szCs w:val="16"/>
                <w:lang w:val="fr-FR"/>
              </w:rPr>
              <w:t>massimo</w:t>
            </w:r>
            <w:proofErr w:type="spellEnd"/>
            <w:r w:rsidRPr="00F63854">
              <w:rPr>
                <w:sz w:val="18"/>
                <w:szCs w:val="16"/>
                <w:lang w:val="fr-FR"/>
              </w:rPr>
              <w:t xml:space="preserve">. </w:t>
            </w:r>
          </w:p>
        </w:tc>
      </w:tr>
    </w:tbl>
    <w:p w14:paraId="5B9BD9F7" w14:textId="77777777" w:rsidR="00F63854" w:rsidRDefault="00F63854" w:rsidP="00557B36">
      <w:pPr>
        <w:spacing w:line="240" w:lineRule="auto"/>
        <w:rPr>
          <w:color w:val="464646"/>
          <w:sz w:val="18"/>
          <w:szCs w:val="18"/>
        </w:rPr>
      </w:pPr>
    </w:p>
    <w:p w14:paraId="0ECDB895" w14:textId="77777777" w:rsidR="008E61D5" w:rsidRPr="00557B36" w:rsidRDefault="008E61D5" w:rsidP="00557B36">
      <w:pPr>
        <w:spacing w:line="240" w:lineRule="auto"/>
        <w:rPr>
          <w:rFonts w:ascii="Candara" w:hAnsi="Candara"/>
          <w:b/>
          <w:sz w:val="40"/>
          <w:szCs w:val="40"/>
          <w:lang w:val="it-IT"/>
        </w:rPr>
      </w:pPr>
      <w:r w:rsidRPr="00557B36">
        <w:rPr>
          <w:lang w:val="it-IT"/>
        </w:rPr>
        <w:t xml:space="preserve">Nel caso in cui si verifichino eventi di default l’impresa migra in una posizione non </w:t>
      </w:r>
      <w:proofErr w:type="spellStart"/>
      <w:r w:rsidRPr="00557B36">
        <w:rPr>
          <w:lang w:val="it-IT"/>
        </w:rPr>
        <w:t>performing</w:t>
      </w:r>
      <w:proofErr w:type="spellEnd"/>
      <w:r w:rsidRPr="00557B36">
        <w:rPr>
          <w:lang w:val="it-IT"/>
        </w:rPr>
        <w:t xml:space="preserve"> ed il rating viene ritirato.</w:t>
      </w:r>
      <w:bookmarkStart w:id="13" w:name="_Toc2152467"/>
    </w:p>
    <w:p w14:paraId="052EDBF0" w14:textId="77777777" w:rsidR="008E61D5" w:rsidRPr="0007042E" w:rsidRDefault="008E61D5" w:rsidP="00557B36">
      <w:pPr>
        <w:pStyle w:val="Titolo1"/>
      </w:pPr>
      <w:bookmarkStart w:id="14" w:name="_Toc148632352"/>
      <w:bookmarkStart w:id="15" w:name="_Toc149580741"/>
      <w:bookmarkStart w:id="16" w:name="_Toc183123425"/>
      <w:bookmarkEnd w:id="13"/>
      <w:proofErr w:type="spellStart"/>
      <w:r w:rsidRPr="0007042E">
        <w:lastRenderedPageBreak/>
        <w:t>Definizione</w:t>
      </w:r>
      <w:proofErr w:type="spellEnd"/>
      <w:r w:rsidRPr="0007042E">
        <w:t xml:space="preserve"> di default</w:t>
      </w:r>
      <w:bookmarkEnd w:id="14"/>
      <w:bookmarkEnd w:id="15"/>
      <w:bookmarkEnd w:id="16"/>
    </w:p>
    <w:p w14:paraId="71B83551" w14:textId="77777777" w:rsidR="008E61D5" w:rsidRPr="00557B36" w:rsidRDefault="008E61D5" w:rsidP="00557B36">
      <w:pPr>
        <w:spacing w:line="240" w:lineRule="auto"/>
        <w:rPr>
          <w:lang w:val="it-IT"/>
        </w:rPr>
      </w:pPr>
      <w:r w:rsidRPr="00557B36">
        <w:rPr>
          <w:lang w:val="it-IT"/>
        </w:rPr>
        <w:t>La definizione di default considerata nelle valutazioni sul merito creditizio delle controparti da parte di Cerved Rating Agency si basa sulle procedure concorsuali, i provvedimenti cautelari e altri eventi negativi, come di seguito dettagliato</w:t>
      </w:r>
      <w:r w:rsidRPr="00A75379">
        <w:rPr>
          <w:rStyle w:val="Rimandonotaapidipagina"/>
        </w:rPr>
        <w:footnoteReference w:id="2"/>
      </w:r>
      <w:r w:rsidRPr="00557B36">
        <w:rPr>
          <w:lang w:val="it-IT"/>
        </w:rPr>
        <w:t>:</w:t>
      </w:r>
    </w:p>
    <w:p w14:paraId="42E247EE" w14:textId="192E666E" w:rsidR="008E61D5" w:rsidRPr="00A75379" w:rsidRDefault="008E61D5" w:rsidP="00557B36">
      <w:pPr>
        <w:pStyle w:val="Paragrafoelenco"/>
        <w:numPr>
          <w:ilvl w:val="0"/>
          <w:numId w:val="29"/>
        </w:numPr>
        <w:spacing w:after="120" w:line="240" w:lineRule="auto"/>
      </w:pPr>
      <w:proofErr w:type="spellStart"/>
      <w:r w:rsidRPr="00A75379">
        <w:t>liquidazione</w:t>
      </w:r>
      <w:proofErr w:type="spellEnd"/>
      <w:r w:rsidRPr="00A75379">
        <w:t xml:space="preserve"> </w:t>
      </w:r>
      <w:proofErr w:type="spellStart"/>
      <w:r w:rsidRPr="00A75379">
        <w:t>giudiziale</w:t>
      </w:r>
      <w:proofErr w:type="spellEnd"/>
      <w:r w:rsidRPr="00A75379">
        <w:t>;</w:t>
      </w:r>
    </w:p>
    <w:p w14:paraId="7DEE57B0" w14:textId="77777777" w:rsidR="008E61D5" w:rsidRPr="00A75379" w:rsidRDefault="008E61D5" w:rsidP="00557B36">
      <w:pPr>
        <w:pStyle w:val="Paragrafoelenco"/>
        <w:numPr>
          <w:ilvl w:val="0"/>
          <w:numId w:val="29"/>
        </w:numPr>
        <w:spacing w:after="120" w:line="240" w:lineRule="auto"/>
      </w:pPr>
      <w:proofErr w:type="spellStart"/>
      <w:r w:rsidRPr="00A75379">
        <w:t>liquidazione</w:t>
      </w:r>
      <w:proofErr w:type="spellEnd"/>
      <w:r w:rsidRPr="00A75379">
        <w:t xml:space="preserve"> </w:t>
      </w:r>
      <w:proofErr w:type="spellStart"/>
      <w:r w:rsidRPr="00A75379">
        <w:t>coatta</w:t>
      </w:r>
      <w:proofErr w:type="spellEnd"/>
      <w:r w:rsidRPr="00A75379">
        <w:t xml:space="preserve"> </w:t>
      </w:r>
      <w:proofErr w:type="spellStart"/>
      <w:r w:rsidRPr="00A75379">
        <w:t>amministrativa</w:t>
      </w:r>
      <w:proofErr w:type="spellEnd"/>
      <w:r w:rsidRPr="00A75379">
        <w:t>;</w:t>
      </w:r>
    </w:p>
    <w:p w14:paraId="3BA70029" w14:textId="77777777" w:rsidR="008E61D5" w:rsidRPr="00A75379" w:rsidRDefault="008E61D5" w:rsidP="00557B36">
      <w:pPr>
        <w:pStyle w:val="Paragrafoelenco"/>
        <w:numPr>
          <w:ilvl w:val="0"/>
          <w:numId w:val="29"/>
        </w:numPr>
        <w:spacing w:after="120" w:line="240" w:lineRule="auto"/>
      </w:pPr>
      <w:proofErr w:type="spellStart"/>
      <w:r w:rsidRPr="00A75379">
        <w:t>amministrazione</w:t>
      </w:r>
      <w:proofErr w:type="spellEnd"/>
      <w:r w:rsidRPr="00A75379">
        <w:t xml:space="preserve"> </w:t>
      </w:r>
      <w:proofErr w:type="spellStart"/>
      <w:r w:rsidRPr="00A75379">
        <w:t>controllata</w:t>
      </w:r>
      <w:proofErr w:type="spellEnd"/>
      <w:r w:rsidRPr="00A75379">
        <w:t>;</w:t>
      </w:r>
    </w:p>
    <w:p w14:paraId="10BDFD3D" w14:textId="77777777" w:rsidR="008E61D5" w:rsidRPr="00A75379" w:rsidRDefault="008E61D5" w:rsidP="00557B36">
      <w:pPr>
        <w:pStyle w:val="Paragrafoelenco"/>
        <w:numPr>
          <w:ilvl w:val="0"/>
          <w:numId w:val="29"/>
        </w:numPr>
        <w:spacing w:after="120" w:line="240" w:lineRule="auto"/>
      </w:pPr>
      <w:proofErr w:type="spellStart"/>
      <w:r w:rsidRPr="00A75379">
        <w:t>concordato</w:t>
      </w:r>
      <w:proofErr w:type="spellEnd"/>
      <w:r w:rsidRPr="00A75379">
        <w:t xml:space="preserve"> </w:t>
      </w:r>
      <w:proofErr w:type="spellStart"/>
      <w:r w:rsidRPr="00A75379">
        <w:t>preventivo</w:t>
      </w:r>
      <w:proofErr w:type="spellEnd"/>
      <w:r w:rsidRPr="00A75379">
        <w:t>;</w:t>
      </w:r>
    </w:p>
    <w:p w14:paraId="63A8C68E" w14:textId="77777777" w:rsidR="008E61D5" w:rsidRPr="00557B36" w:rsidRDefault="008E61D5" w:rsidP="00557B36">
      <w:pPr>
        <w:pStyle w:val="Paragrafoelenco"/>
        <w:numPr>
          <w:ilvl w:val="0"/>
          <w:numId w:val="29"/>
        </w:numPr>
        <w:spacing w:after="120" w:line="240" w:lineRule="auto"/>
        <w:rPr>
          <w:lang w:val="it-IT"/>
        </w:rPr>
      </w:pPr>
      <w:r w:rsidRPr="00557B36">
        <w:rPr>
          <w:lang w:val="it-IT"/>
        </w:rPr>
        <w:t>accordi di ristrutturazione dei debiti;</w:t>
      </w:r>
    </w:p>
    <w:p w14:paraId="5CD614AB" w14:textId="77777777" w:rsidR="008E61D5" w:rsidRPr="00A75379" w:rsidRDefault="008E61D5" w:rsidP="00557B36">
      <w:pPr>
        <w:pStyle w:val="Paragrafoelenco"/>
        <w:numPr>
          <w:ilvl w:val="0"/>
          <w:numId w:val="29"/>
        </w:numPr>
        <w:spacing w:after="120" w:line="240" w:lineRule="auto"/>
      </w:pPr>
      <w:proofErr w:type="spellStart"/>
      <w:r w:rsidRPr="00A75379">
        <w:t>bancarotta</w:t>
      </w:r>
      <w:proofErr w:type="spellEnd"/>
      <w:r w:rsidRPr="00A75379">
        <w:t xml:space="preserve"> </w:t>
      </w:r>
      <w:proofErr w:type="spellStart"/>
      <w:r w:rsidRPr="00A75379">
        <w:t>fraudolenta</w:t>
      </w:r>
      <w:proofErr w:type="spellEnd"/>
      <w:r w:rsidRPr="00A75379">
        <w:t>;</w:t>
      </w:r>
    </w:p>
    <w:p w14:paraId="1BE3D138" w14:textId="77777777" w:rsidR="008E61D5" w:rsidRPr="00A75379" w:rsidRDefault="008E61D5" w:rsidP="00557B36">
      <w:pPr>
        <w:pStyle w:val="Paragrafoelenco"/>
        <w:numPr>
          <w:ilvl w:val="0"/>
          <w:numId w:val="29"/>
        </w:numPr>
        <w:spacing w:after="120" w:line="240" w:lineRule="auto"/>
      </w:pPr>
      <w:proofErr w:type="spellStart"/>
      <w:r w:rsidRPr="00A75379">
        <w:t>bancarotta</w:t>
      </w:r>
      <w:proofErr w:type="spellEnd"/>
      <w:r w:rsidRPr="00A75379">
        <w:t xml:space="preserve"> semplice;</w:t>
      </w:r>
    </w:p>
    <w:p w14:paraId="0DDE16CE" w14:textId="77777777" w:rsidR="008E61D5" w:rsidRPr="00A75379" w:rsidRDefault="008E61D5" w:rsidP="00557B36">
      <w:pPr>
        <w:pStyle w:val="Paragrafoelenco"/>
        <w:numPr>
          <w:ilvl w:val="0"/>
          <w:numId w:val="29"/>
        </w:numPr>
        <w:spacing w:after="120" w:line="240" w:lineRule="auto"/>
      </w:pPr>
      <w:proofErr w:type="spellStart"/>
      <w:r w:rsidRPr="00A75379">
        <w:t>amministrazione</w:t>
      </w:r>
      <w:proofErr w:type="spellEnd"/>
      <w:r w:rsidRPr="00A75379">
        <w:t xml:space="preserve"> </w:t>
      </w:r>
      <w:proofErr w:type="spellStart"/>
      <w:r w:rsidRPr="00A75379">
        <w:t>giudiziaria</w:t>
      </w:r>
      <w:proofErr w:type="spellEnd"/>
      <w:r w:rsidRPr="00A75379">
        <w:t>;</w:t>
      </w:r>
    </w:p>
    <w:p w14:paraId="1C1D9EED" w14:textId="77777777" w:rsidR="008E61D5" w:rsidRPr="00A75379" w:rsidRDefault="008E61D5" w:rsidP="00557B36">
      <w:pPr>
        <w:pStyle w:val="Paragrafoelenco"/>
        <w:numPr>
          <w:ilvl w:val="0"/>
          <w:numId w:val="29"/>
        </w:numPr>
        <w:spacing w:after="120" w:line="240" w:lineRule="auto"/>
      </w:pPr>
      <w:proofErr w:type="spellStart"/>
      <w:r w:rsidRPr="00A75379">
        <w:t>amministrazione</w:t>
      </w:r>
      <w:proofErr w:type="spellEnd"/>
      <w:r w:rsidRPr="00A75379">
        <w:t xml:space="preserve"> </w:t>
      </w:r>
      <w:proofErr w:type="spellStart"/>
      <w:r w:rsidRPr="00A75379">
        <w:t>straordinaria</w:t>
      </w:r>
      <w:proofErr w:type="spellEnd"/>
      <w:r w:rsidRPr="00A75379">
        <w:t>;</w:t>
      </w:r>
    </w:p>
    <w:p w14:paraId="3766A584" w14:textId="77777777" w:rsidR="008E61D5" w:rsidRPr="00A75379" w:rsidRDefault="008E61D5" w:rsidP="00557B36">
      <w:pPr>
        <w:pStyle w:val="Paragrafoelenco"/>
        <w:numPr>
          <w:ilvl w:val="0"/>
          <w:numId w:val="29"/>
        </w:numPr>
        <w:spacing w:after="120" w:line="240" w:lineRule="auto"/>
      </w:pPr>
      <w:proofErr w:type="spellStart"/>
      <w:r w:rsidRPr="00A75379">
        <w:t>sequestro</w:t>
      </w:r>
      <w:proofErr w:type="spellEnd"/>
      <w:r w:rsidRPr="00A75379">
        <w:t xml:space="preserve"> </w:t>
      </w:r>
      <w:proofErr w:type="spellStart"/>
      <w:r w:rsidRPr="00A75379">
        <w:t>giudiziario</w:t>
      </w:r>
      <w:proofErr w:type="spellEnd"/>
      <w:r w:rsidRPr="00A75379">
        <w:t>;</w:t>
      </w:r>
    </w:p>
    <w:p w14:paraId="77E8945D" w14:textId="77777777" w:rsidR="008E61D5" w:rsidRPr="00A75379" w:rsidRDefault="008E61D5" w:rsidP="00557B36">
      <w:pPr>
        <w:pStyle w:val="Paragrafoelenco"/>
        <w:numPr>
          <w:ilvl w:val="0"/>
          <w:numId w:val="29"/>
        </w:numPr>
        <w:spacing w:after="120" w:line="240" w:lineRule="auto"/>
      </w:pPr>
      <w:proofErr w:type="spellStart"/>
      <w:r w:rsidRPr="00A75379">
        <w:t>stato</w:t>
      </w:r>
      <w:proofErr w:type="spellEnd"/>
      <w:r w:rsidRPr="00A75379">
        <w:t xml:space="preserve"> di </w:t>
      </w:r>
      <w:proofErr w:type="spellStart"/>
      <w:r w:rsidRPr="00A75379">
        <w:t>insolvenza</w:t>
      </w:r>
      <w:proofErr w:type="spellEnd"/>
      <w:r w:rsidRPr="00A75379">
        <w:t>;</w:t>
      </w:r>
    </w:p>
    <w:p w14:paraId="3090A4B4" w14:textId="77777777" w:rsidR="008E61D5" w:rsidRPr="00A75379" w:rsidRDefault="008E61D5" w:rsidP="00557B36">
      <w:pPr>
        <w:pStyle w:val="Paragrafoelenco"/>
        <w:numPr>
          <w:ilvl w:val="0"/>
          <w:numId w:val="29"/>
        </w:numPr>
        <w:spacing w:after="120" w:line="240" w:lineRule="auto"/>
      </w:pPr>
      <w:proofErr w:type="spellStart"/>
      <w:r w:rsidRPr="00A75379">
        <w:t>sequestro</w:t>
      </w:r>
      <w:proofErr w:type="spellEnd"/>
      <w:r w:rsidRPr="00A75379">
        <w:t xml:space="preserve"> </w:t>
      </w:r>
      <w:proofErr w:type="spellStart"/>
      <w:r w:rsidRPr="00A75379">
        <w:t>conservativo</w:t>
      </w:r>
      <w:proofErr w:type="spellEnd"/>
      <w:r w:rsidRPr="00A75379">
        <w:t xml:space="preserve"> di quote;</w:t>
      </w:r>
    </w:p>
    <w:p w14:paraId="380B5D0A" w14:textId="77777777" w:rsidR="008E61D5" w:rsidRPr="00A75379" w:rsidRDefault="008E61D5" w:rsidP="00557B36">
      <w:pPr>
        <w:pStyle w:val="Paragrafoelenco"/>
        <w:numPr>
          <w:ilvl w:val="0"/>
          <w:numId w:val="29"/>
        </w:numPr>
        <w:spacing w:after="120" w:line="240" w:lineRule="auto"/>
      </w:pPr>
      <w:proofErr w:type="spellStart"/>
      <w:r w:rsidRPr="00A75379">
        <w:t>protesti</w:t>
      </w:r>
      <w:proofErr w:type="spellEnd"/>
      <w:r w:rsidRPr="00A75379">
        <w:t xml:space="preserve"> e </w:t>
      </w:r>
      <w:proofErr w:type="spellStart"/>
      <w:r w:rsidRPr="00A75379">
        <w:t>pregiudizievoli</w:t>
      </w:r>
      <w:proofErr w:type="spellEnd"/>
      <w:r w:rsidRPr="00A75379">
        <w:t xml:space="preserve"> </w:t>
      </w:r>
      <w:proofErr w:type="spellStart"/>
      <w:r w:rsidRPr="00A75379">
        <w:t>rilevanti</w:t>
      </w:r>
      <w:proofErr w:type="spellEnd"/>
      <w:r w:rsidRPr="00A75379">
        <w:t>;</w:t>
      </w:r>
    </w:p>
    <w:p w14:paraId="26FD25B2" w14:textId="77777777" w:rsidR="008E61D5" w:rsidRPr="00557B36" w:rsidRDefault="008E61D5" w:rsidP="00557B36">
      <w:pPr>
        <w:pStyle w:val="Paragrafoelenco"/>
        <w:numPr>
          <w:ilvl w:val="0"/>
          <w:numId w:val="29"/>
        </w:numPr>
        <w:spacing w:after="120" w:line="240" w:lineRule="auto"/>
        <w:rPr>
          <w:lang w:val="it-IT"/>
        </w:rPr>
      </w:pPr>
      <w:r w:rsidRPr="00557B36">
        <w:rPr>
          <w:lang w:val="it-IT"/>
        </w:rPr>
        <w:t>mancato rimborso delle quote capitali e/o interessi su titoli di debito emessi;</w:t>
      </w:r>
    </w:p>
    <w:p w14:paraId="589BE811" w14:textId="77777777" w:rsidR="008E61D5" w:rsidRPr="00557B36" w:rsidRDefault="008E61D5" w:rsidP="00557B36">
      <w:pPr>
        <w:pStyle w:val="Paragrafoelenco"/>
        <w:numPr>
          <w:ilvl w:val="0"/>
          <w:numId w:val="29"/>
        </w:numPr>
        <w:spacing w:after="120" w:line="240" w:lineRule="auto"/>
        <w:rPr>
          <w:lang w:val="it-IT"/>
        </w:rPr>
      </w:pPr>
      <w:r w:rsidRPr="00557B36">
        <w:rPr>
          <w:lang w:val="it-IT"/>
        </w:rPr>
        <w:t>richiesta di ammissione al concordato preventivo;</w:t>
      </w:r>
    </w:p>
    <w:p w14:paraId="7022BC2C" w14:textId="77777777" w:rsidR="008E61D5" w:rsidRPr="00557B36" w:rsidRDefault="008E61D5" w:rsidP="00557B36">
      <w:pPr>
        <w:pStyle w:val="Paragrafoelenco"/>
        <w:numPr>
          <w:ilvl w:val="0"/>
          <w:numId w:val="29"/>
        </w:numPr>
        <w:spacing w:after="120" w:line="240" w:lineRule="auto"/>
        <w:rPr>
          <w:lang w:val="it-IT"/>
        </w:rPr>
      </w:pPr>
      <w:r w:rsidRPr="00557B36">
        <w:rPr>
          <w:lang w:val="it-IT"/>
        </w:rPr>
        <w:t>ricorso in bianco di accesso al concordato preventivo;</w:t>
      </w:r>
    </w:p>
    <w:p w14:paraId="7F99E8AE" w14:textId="77777777" w:rsidR="008E61D5" w:rsidRPr="00A75379" w:rsidRDefault="008E61D5" w:rsidP="00557B36">
      <w:pPr>
        <w:pStyle w:val="Paragrafoelenco"/>
        <w:numPr>
          <w:ilvl w:val="0"/>
          <w:numId w:val="29"/>
        </w:numPr>
        <w:spacing w:after="120" w:line="240" w:lineRule="auto"/>
      </w:pPr>
      <w:proofErr w:type="spellStart"/>
      <w:r w:rsidRPr="00A75379">
        <w:t>liquidazione</w:t>
      </w:r>
      <w:proofErr w:type="spellEnd"/>
      <w:r w:rsidRPr="00A75379">
        <w:t xml:space="preserve"> </w:t>
      </w:r>
      <w:proofErr w:type="spellStart"/>
      <w:r w:rsidRPr="00A75379">
        <w:t>giudiziaria</w:t>
      </w:r>
      <w:proofErr w:type="spellEnd"/>
      <w:r w:rsidRPr="00A75379">
        <w:t>.</w:t>
      </w:r>
    </w:p>
    <w:p w14:paraId="4E804F6D" w14:textId="241C3798" w:rsidR="008E61D5" w:rsidRPr="00557B36" w:rsidRDefault="00BA563F" w:rsidP="00557B36">
      <w:pPr>
        <w:spacing w:line="240" w:lineRule="auto"/>
        <w:rPr>
          <w:lang w:val="it-IT"/>
        </w:rPr>
      </w:pPr>
      <w:r w:rsidRPr="00E21FCB">
        <w:rPr>
          <w:lang w:val="it-IT"/>
        </w:rPr>
        <w:t xml:space="preserve">Se si verifica uno degli eventi da 1 a 13, l’entità valutata è classificata come in default. Eventi da 14 a 17, non intercettati direttamente dai pubblici registri, attivano invece </w:t>
      </w:r>
      <w:proofErr w:type="gramStart"/>
      <w:r w:rsidRPr="00E21FCB">
        <w:rPr>
          <w:lang w:val="it-IT"/>
        </w:rPr>
        <w:t>il team analitico</w:t>
      </w:r>
      <w:proofErr w:type="gramEnd"/>
      <w:r w:rsidRPr="00E21FCB">
        <w:rPr>
          <w:lang w:val="it-IT"/>
        </w:rPr>
        <w:t xml:space="preserve"> che, sulla base di informazioni provenienti da fonti attendibili (ad esempio database proprietario di Cerved Group e notizie/comunicazioni societarie), decide se dichiarare l’entità valutata in default</w:t>
      </w:r>
      <w:r w:rsidR="008E61D5" w:rsidRPr="00557B36">
        <w:rPr>
          <w:lang w:val="it-IT"/>
        </w:rPr>
        <w:t>.</w:t>
      </w:r>
    </w:p>
    <w:p w14:paraId="1E1613B9" w14:textId="5918E881" w:rsidR="00E31DF3" w:rsidRPr="00557B36" w:rsidRDefault="00E31DF3" w:rsidP="00E31DF3">
      <w:pPr>
        <w:spacing w:line="240" w:lineRule="auto"/>
        <w:rPr>
          <w:lang w:val="it-IT"/>
        </w:rPr>
      </w:pPr>
      <w:r w:rsidRPr="2C29A4FB">
        <w:rPr>
          <w:lang w:val="it-IT"/>
        </w:rPr>
        <w:t>La mappatura degli elementi so</w:t>
      </w:r>
      <w:r w:rsidR="00556C6A" w:rsidRPr="2C29A4FB">
        <w:rPr>
          <w:lang w:val="it-IT"/>
        </w:rPr>
        <w:t>p</w:t>
      </w:r>
      <w:r w:rsidRPr="2C29A4FB">
        <w:rPr>
          <w:lang w:val="it-IT"/>
        </w:rPr>
        <w:t>ra</w:t>
      </w:r>
      <w:r w:rsidR="00556C6A" w:rsidRPr="2C29A4FB">
        <w:rPr>
          <w:lang w:val="it-IT"/>
        </w:rPr>
        <w:t xml:space="preserve"> </w:t>
      </w:r>
      <w:r w:rsidRPr="2C29A4FB">
        <w:rPr>
          <w:lang w:val="it-IT"/>
        </w:rPr>
        <w:t xml:space="preserve">riportati si riferiscono alle casistiche maggiormente articolate che possono comportare degli eventi di default. Per talune giurisdizioni gli eventi di default </w:t>
      </w:r>
      <w:r w:rsidR="00556C6A" w:rsidRPr="2C29A4FB">
        <w:rPr>
          <w:lang w:val="it-IT"/>
        </w:rPr>
        <w:t>possono</w:t>
      </w:r>
      <w:r w:rsidRPr="2C29A4FB">
        <w:rPr>
          <w:lang w:val="it-IT"/>
        </w:rPr>
        <w:t xml:space="preserve"> essere valutati anche in ragione delle singole specificità nazionali e</w:t>
      </w:r>
      <w:r w:rsidR="00556C6A" w:rsidRPr="2C29A4FB">
        <w:rPr>
          <w:lang w:val="it-IT"/>
        </w:rPr>
        <w:t xml:space="preserve"> in base agli eventi ritenuti dall’agenzia come segnaletici dell’evento di default</w:t>
      </w:r>
      <w:r w:rsidRPr="2C29A4FB">
        <w:rPr>
          <w:lang w:val="it-IT"/>
        </w:rPr>
        <w:t>.</w:t>
      </w:r>
    </w:p>
    <w:p w14:paraId="2B73D7F3" w14:textId="77777777" w:rsidR="008E61D5" w:rsidRDefault="008E61D5" w:rsidP="00557B36">
      <w:pPr>
        <w:spacing w:line="240" w:lineRule="auto"/>
        <w:rPr>
          <w:lang w:val="it-IT"/>
        </w:rPr>
      </w:pPr>
      <w:r w:rsidRPr="00557B36">
        <w:rPr>
          <w:lang w:val="it-IT"/>
        </w:rPr>
        <w:t>Tutte le informazioni che concorrono alla formulazione dell’evento di default sono desumibili dalle basi informative di Cerved Rating Agency.</w:t>
      </w:r>
    </w:p>
    <w:p w14:paraId="16304678" w14:textId="77777777" w:rsidR="008E61D5" w:rsidRPr="00557B36" w:rsidRDefault="008E61D5" w:rsidP="00557B36">
      <w:pPr>
        <w:spacing w:before="0" w:line="240" w:lineRule="auto"/>
        <w:jc w:val="left"/>
        <w:rPr>
          <w:rFonts w:ascii="Candara" w:hAnsi="Candara"/>
          <w:b/>
          <w:sz w:val="40"/>
          <w:szCs w:val="40"/>
          <w:lang w:val="it-IT"/>
        </w:rPr>
      </w:pPr>
      <w:r w:rsidRPr="00557B36">
        <w:rPr>
          <w:lang w:val="it-IT"/>
        </w:rPr>
        <w:br w:type="page"/>
      </w:r>
    </w:p>
    <w:p w14:paraId="550C1E1E" w14:textId="77777777" w:rsidR="008E61D5" w:rsidRPr="00A75379" w:rsidRDefault="008E61D5" w:rsidP="00557B36">
      <w:pPr>
        <w:pStyle w:val="Titolo1"/>
      </w:pPr>
      <w:bookmarkStart w:id="17" w:name="_Toc149580742"/>
      <w:bookmarkStart w:id="18" w:name="_Toc183123426"/>
      <w:r w:rsidRPr="00A75379">
        <w:lastRenderedPageBreak/>
        <w:t xml:space="preserve">Il </w:t>
      </w:r>
      <w:proofErr w:type="spellStart"/>
      <w:r w:rsidRPr="00A75379">
        <w:t>modello</w:t>
      </w:r>
      <w:proofErr w:type="spellEnd"/>
      <w:r w:rsidRPr="00A75379">
        <w:t xml:space="preserve"> di rating</w:t>
      </w:r>
      <w:bookmarkEnd w:id="17"/>
      <w:bookmarkEnd w:id="18"/>
    </w:p>
    <w:p w14:paraId="4CEC4B66" w14:textId="77777777" w:rsidR="008E61D5" w:rsidRPr="00557B36" w:rsidRDefault="008E61D5" w:rsidP="00557B36">
      <w:pPr>
        <w:spacing w:line="240" w:lineRule="auto"/>
        <w:rPr>
          <w:lang w:val="it-IT"/>
        </w:rPr>
      </w:pPr>
      <w:r w:rsidRPr="00557B36">
        <w:rPr>
          <w:lang w:val="it-IT"/>
        </w:rPr>
        <w:t>La metodologia di assegnazione del rating e i modelli statistici utilizzati per il calcolo degli score intermedi sono specializzati in funzione della dimensione e della forma giuridica dell’entità valutata. Questa differenziazione consente di tenere correttamente conto del diverso profilo di rischio delle entità valutate, poiché tendenzialmente aziende di maggiori dimensioni presentano in media un livello di rischiosità inferiore.</w:t>
      </w:r>
    </w:p>
    <w:p w14:paraId="2015747A" w14:textId="77777777" w:rsidR="008E61D5" w:rsidRPr="00557B36" w:rsidRDefault="008E61D5" w:rsidP="00557B36">
      <w:pPr>
        <w:spacing w:line="240" w:lineRule="auto"/>
        <w:rPr>
          <w:lang w:val="it-IT"/>
        </w:rPr>
      </w:pPr>
      <w:r w:rsidRPr="00557B36">
        <w:rPr>
          <w:lang w:val="it-IT"/>
        </w:rPr>
        <w:t>La macro-specializzazione del sistema di valutazione è rappresentata nel grafico sottostante:</w:t>
      </w:r>
    </w:p>
    <w:p w14:paraId="72223FCA" w14:textId="77777777" w:rsidR="008E61D5" w:rsidRPr="00557B36" w:rsidRDefault="008E61D5" w:rsidP="00557B36">
      <w:pPr>
        <w:pStyle w:val="Didascalia"/>
        <w:rPr>
          <w:lang w:val="it-IT"/>
        </w:rPr>
      </w:pPr>
      <w:r w:rsidRPr="00557B36">
        <w:rPr>
          <w:lang w:val="it-IT"/>
        </w:rPr>
        <w:t>Figura 1 – Macro-segmentazione dei modelli di valutazione di Cerved Group</w:t>
      </w:r>
    </w:p>
    <w:p w14:paraId="26F60F90" w14:textId="77777777" w:rsidR="008E61D5" w:rsidRPr="00A75379" w:rsidRDefault="008E61D5" w:rsidP="00557B36">
      <w:pPr>
        <w:spacing w:line="240" w:lineRule="auto"/>
        <w:jc w:val="center"/>
      </w:pPr>
      <w:r w:rsidRPr="00A75379">
        <w:rPr>
          <w:noProof/>
          <w:lang w:eastAsia="it-IT"/>
        </w:rPr>
        <w:drawing>
          <wp:inline distT="0" distB="0" distL="0" distR="0" wp14:anchorId="44474CFA" wp14:editId="7E60FBB7">
            <wp:extent cx="6404679" cy="3744727"/>
            <wp:effectExtent l="19050" t="19050" r="15240" b="27305"/>
            <wp:docPr id="2" name="Immagine 2"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diagramma&#10;&#10;Descrizione generat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21933" cy="3754815"/>
                    </a:xfrm>
                    <a:prstGeom prst="rect">
                      <a:avLst/>
                    </a:prstGeom>
                    <a:noFill/>
                    <a:ln>
                      <a:solidFill>
                        <a:schemeClr val="accent1"/>
                      </a:solidFill>
                    </a:ln>
                  </pic:spPr>
                </pic:pic>
              </a:graphicData>
            </a:graphic>
          </wp:inline>
        </w:drawing>
      </w:r>
    </w:p>
    <w:p w14:paraId="48BFBF6F" w14:textId="77777777" w:rsidR="008E61D5" w:rsidRPr="00557B36" w:rsidRDefault="008E61D5" w:rsidP="00557B36">
      <w:pPr>
        <w:spacing w:line="240" w:lineRule="auto"/>
        <w:rPr>
          <w:lang w:val="it-IT"/>
        </w:rPr>
      </w:pPr>
      <w:r w:rsidRPr="00557B36">
        <w:rPr>
          <w:lang w:val="it-IT"/>
        </w:rPr>
        <w:t>Partendo da questo primo livello di segmentazione, i modelli di valutazione sono ulteriormente specializzati in termini di:</w:t>
      </w:r>
    </w:p>
    <w:p w14:paraId="7F1FE108" w14:textId="77777777" w:rsidR="008E61D5" w:rsidRPr="00557B36" w:rsidRDefault="008E61D5" w:rsidP="00C4656B">
      <w:pPr>
        <w:pStyle w:val="Paragrafoelenco"/>
        <w:numPr>
          <w:ilvl w:val="0"/>
          <w:numId w:val="20"/>
        </w:numPr>
        <w:spacing w:line="240" w:lineRule="auto"/>
        <w:rPr>
          <w:lang w:val="it-IT"/>
        </w:rPr>
      </w:pPr>
      <w:r w:rsidRPr="00557B36">
        <w:rPr>
          <w:lang w:val="it-IT"/>
        </w:rPr>
        <w:t>fattori di rischio analizzati, che si differenziano per natura, tipologia e rilevanza;</w:t>
      </w:r>
    </w:p>
    <w:p w14:paraId="0508FCB3" w14:textId="77777777" w:rsidR="008E61D5" w:rsidRPr="00557B36" w:rsidRDefault="008E61D5" w:rsidP="00C4656B">
      <w:pPr>
        <w:pStyle w:val="Paragrafoelenco"/>
        <w:numPr>
          <w:ilvl w:val="0"/>
          <w:numId w:val="20"/>
        </w:numPr>
        <w:spacing w:line="240" w:lineRule="auto"/>
        <w:rPr>
          <w:lang w:val="it-IT"/>
        </w:rPr>
      </w:pPr>
      <w:r w:rsidRPr="00557B36">
        <w:rPr>
          <w:lang w:val="it-IT"/>
        </w:rPr>
        <w:t>presenza / assenza di alcune informazioni e relativa interpretazione economica;</w:t>
      </w:r>
    </w:p>
    <w:p w14:paraId="44D31E31" w14:textId="77777777" w:rsidR="008E61D5" w:rsidRPr="00557B36" w:rsidRDefault="008E61D5" w:rsidP="00C4656B">
      <w:pPr>
        <w:pStyle w:val="Paragrafoelenco"/>
        <w:numPr>
          <w:ilvl w:val="0"/>
          <w:numId w:val="20"/>
        </w:numPr>
        <w:spacing w:line="240" w:lineRule="auto"/>
        <w:rPr>
          <w:lang w:val="it-IT"/>
        </w:rPr>
      </w:pPr>
      <w:r w:rsidRPr="00557B36">
        <w:rPr>
          <w:lang w:val="it-IT"/>
        </w:rPr>
        <w:t>altre peculiarità per ogni tipologia di azienda, a seconda di altri fattori distintivi dell’entità valutata.</w:t>
      </w:r>
    </w:p>
    <w:p w14:paraId="723A1C5C" w14:textId="77777777" w:rsidR="008E61D5" w:rsidRPr="00557B36" w:rsidRDefault="008E61D5" w:rsidP="00557B36">
      <w:pPr>
        <w:spacing w:line="240" w:lineRule="auto"/>
        <w:rPr>
          <w:lang w:val="it-IT"/>
        </w:rPr>
      </w:pPr>
      <w:r w:rsidRPr="00557B36">
        <w:rPr>
          <w:lang w:val="it-IT"/>
        </w:rPr>
        <w:t>Il modello di valutazione si articola in due distinte aree di analisi:</w:t>
      </w:r>
    </w:p>
    <w:p w14:paraId="3A5ED81A" w14:textId="77777777" w:rsidR="008E61D5" w:rsidRPr="00557B36" w:rsidRDefault="008E61D5" w:rsidP="00557B36">
      <w:pPr>
        <w:pStyle w:val="Paragrafoelenco"/>
        <w:numPr>
          <w:ilvl w:val="0"/>
          <w:numId w:val="30"/>
        </w:numPr>
        <w:spacing w:after="120" w:line="240" w:lineRule="auto"/>
        <w:rPr>
          <w:lang w:val="it-IT"/>
        </w:rPr>
      </w:pPr>
      <w:r w:rsidRPr="00557B36">
        <w:rPr>
          <w:lang w:val="it-IT"/>
        </w:rPr>
        <w:t xml:space="preserve">l’analisi quantitativa, basata su modelli statistici quantitativi, costantemente aggiornata a ogni nuovo evento rilevante intervenuto (e.g. pubblicazione del bilancio, segnalazione di pregiudizievole, protesto levato o cancellato), misura, attraverso </w:t>
      </w:r>
      <w:proofErr w:type="spellStart"/>
      <w:r w:rsidRPr="00557B36">
        <w:rPr>
          <w:lang w:val="it-IT"/>
        </w:rPr>
        <w:t>grading</w:t>
      </w:r>
      <w:proofErr w:type="spellEnd"/>
      <w:r w:rsidRPr="00557B36">
        <w:rPr>
          <w:lang w:val="it-IT"/>
        </w:rPr>
        <w:t xml:space="preserve"> automatici, il profilo di rischio economico/finanziario e comportamentale dell’azienda;</w:t>
      </w:r>
    </w:p>
    <w:p w14:paraId="63953FD3" w14:textId="77777777" w:rsidR="008E61D5" w:rsidRPr="00557B36" w:rsidRDefault="008E61D5" w:rsidP="00557B36">
      <w:pPr>
        <w:pStyle w:val="Paragrafoelenco"/>
        <w:numPr>
          <w:ilvl w:val="0"/>
          <w:numId w:val="30"/>
        </w:numPr>
        <w:spacing w:after="120" w:line="240" w:lineRule="auto"/>
        <w:rPr>
          <w:lang w:val="it-IT"/>
        </w:rPr>
      </w:pPr>
      <w:r w:rsidRPr="00557B36">
        <w:rPr>
          <w:lang w:val="it-IT"/>
        </w:rPr>
        <w:lastRenderedPageBreak/>
        <w:t>l’analisi qualitativa espressa dall’analista si basa sull’esame di tutti i dati e delle valutazioni fondamentali e comportamentali elaborate dal modello statistico, oltre che su informazioni di natura qualitativa acquisite direttamente da Cerved Rating Agency.</w:t>
      </w:r>
    </w:p>
    <w:p w14:paraId="6FBE6E72" w14:textId="77777777" w:rsidR="008E61D5" w:rsidRPr="00557B36" w:rsidRDefault="008E61D5" w:rsidP="00557B36">
      <w:pPr>
        <w:spacing w:line="240" w:lineRule="auto"/>
        <w:rPr>
          <w:lang w:val="it-IT"/>
        </w:rPr>
      </w:pPr>
      <w:r w:rsidRPr="00557B36">
        <w:rPr>
          <w:lang w:val="it-IT"/>
        </w:rPr>
        <w:t>Le aree di analisi di cui sopra confluiscono, secondo il flusso logico illustrato di seguito, in due distinti step di attribuzione del rating finale:</w:t>
      </w:r>
    </w:p>
    <w:p w14:paraId="77A001B9" w14:textId="77777777" w:rsidR="008E61D5" w:rsidRPr="00557B36" w:rsidRDefault="008E61D5" w:rsidP="00557B36">
      <w:pPr>
        <w:pStyle w:val="Paragrafoelenco"/>
        <w:numPr>
          <w:ilvl w:val="0"/>
          <w:numId w:val="30"/>
        </w:numPr>
        <w:spacing w:after="120" w:line="240" w:lineRule="auto"/>
        <w:rPr>
          <w:lang w:val="it-IT"/>
        </w:rPr>
      </w:pPr>
      <w:r w:rsidRPr="00557B36">
        <w:rPr>
          <w:lang w:val="it-IT"/>
        </w:rPr>
        <w:t>un rating integrato proposto dal sistema, che integra tramite procedure statistiche le valutazioni di natura quantitativa e qualitativa e suggerisce un rating all’analista;</w:t>
      </w:r>
    </w:p>
    <w:p w14:paraId="506F0F37" w14:textId="77777777" w:rsidR="008E61D5" w:rsidRPr="00557B36" w:rsidRDefault="008E61D5" w:rsidP="00557B36">
      <w:pPr>
        <w:pStyle w:val="Paragrafoelenco"/>
        <w:numPr>
          <w:ilvl w:val="0"/>
          <w:numId w:val="30"/>
        </w:numPr>
        <w:spacing w:after="120" w:line="240" w:lineRule="auto"/>
        <w:rPr>
          <w:lang w:val="it-IT"/>
        </w:rPr>
      </w:pPr>
      <w:r w:rsidRPr="00557B36">
        <w:rPr>
          <w:lang w:val="it-IT"/>
        </w:rPr>
        <w:t>un rating finale, che integra a partire dal precedente gli ulteriori fattori di rischio e le motivazioni di un eventuale notch.</w:t>
      </w:r>
    </w:p>
    <w:p w14:paraId="4FA7984E" w14:textId="74EEC27E" w:rsidR="008E61D5" w:rsidRPr="00557B36" w:rsidRDefault="003C2219" w:rsidP="00557B36">
      <w:pPr>
        <w:spacing w:line="240" w:lineRule="auto"/>
        <w:rPr>
          <w:lang w:val="it-IT"/>
        </w:rPr>
      </w:pPr>
      <w:r>
        <w:rPr>
          <w:lang w:val="it-IT"/>
        </w:rPr>
        <w:t xml:space="preserve">Lo schema </w:t>
      </w:r>
      <w:r w:rsidR="008E61D5" w:rsidRPr="00557B36">
        <w:rPr>
          <w:lang w:val="it-IT"/>
        </w:rPr>
        <w:t xml:space="preserve">concettuale </w:t>
      </w:r>
      <w:r>
        <w:rPr>
          <w:lang w:val="it-IT"/>
        </w:rPr>
        <w:t>del modello di rating</w:t>
      </w:r>
      <w:r w:rsidR="00F770BF">
        <w:rPr>
          <w:lang w:val="it-IT"/>
        </w:rPr>
        <w:t xml:space="preserve"> dell’Agenzia</w:t>
      </w:r>
      <w:r w:rsidR="008E61D5" w:rsidRPr="00557B36">
        <w:rPr>
          <w:lang w:val="it-IT"/>
        </w:rPr>
        <w:t xml:space="preserve">, come illustrato nel diagramma, presenta una struttura modulare, in cui i </w:t>
      </w:r>
      <w:proofErr w:type="spellStart"/>
      <w:r w:rsidR="008E61D5" w:rsidRPr="00557B36">
        <w:rPr>
          <w:lang w:val="it-IT"/>
        </w:rPr>
        <w:t>grading</w:t>
      </w:r>
      <w:proofErr w:type="spellEnd"/>
      <w:r w:rsidR="008E61D5" w:rsidRPr="00557B36">
        <w:rPr>
          <w:lang w:val="it-IT"/>
        </w:rPr>
        <w:t>, ossia le valutazioni automatiche parziali riferite ai singoli fattori di analisi, vengono esaminati congiuntamente fino ad elaborare uno score integrato, che rappresenta una prima valutazione di sintesi del merito di credito, ottimizzata sulla base di modelli statistici sviluppati su campioni ampi e rappresentativi dell’economia italiana.</w:t>
      </w:r>
    </w:p>
    <w:p w14:paraId="6B8AD4AE" w14:textId="77777777" w:rsidR="008E61D5" w:rsidRPr="00557B36" w:rsidRDefault="008E61D5" w:rsidP="00557B36">
      <w:pPr>
        <w:spacing w:line="240" w:lineRule="auto"/>
        <w:rPr>
          <w:lang w:val="it-IT"/>
        </w:rPr>
      </w:pPr>
      <w:r w:rsidRPr="00557B36">
        <w:rPr>
          <w:lang w:val="it-IT"/>
        </w:rPr>
        <w:t>Tale valutazione è messa a disposizione dell’analista il quale, sulla base della sua esperienza e delle altre informazioni disponibili non considerate nello score, esprime la propria opinione sul merito di credito dell’entità valutata in modo autonomo. La valutazione dell’analista può differire anche marcatamente da quella elaborata dal modello statistico.</w:t>
      </w:r>
    </w:p>
    <w:p w14:paraId="480E0A13" w14:textId="77777777" w:rsidR="008E61D5" w:rsidRPr="00557B36" w:rsidRDefault="008E61D5" w:rsidP="00557B36">
      <w:pPr>
        <w:spacing w:line="240" w:lineRule="auto"/>
        <w:rPr>
          <w:lang w:val="it-IT"/>
        </w:rPr>
      </w:pPr>
      <w:r w:rsidRPr="00557B36">
        <w:rPr>
          <w:lang w:val="it-IT"/>
        </w:rPr>
        <w:t>La struttura modulare consente di evidenziare meglio la valutazione di ogni singolo fattore e facilita la comprensione dell’impatto di ogni singola area di analisi.</w:t>
      </w:r>
    </w:p>
    <w:p w14:paraId="5DA56646" w14:textId="06A8529D" w:rsidR="008E61D5" w:rsidRPr="00557B36" w:rsidRDefault="008E61D5" w:rsidP="00B731E3">
      <w:pPr>
        <w:pStyle w:val="Didascalia"/>
        <w:jc w:val="left"/>
        <w:rPr>
          <w:rFonts w:ascii="Candara" w:hAnsi="Candara"/>
          <w:b w:val="0"/>
          <w:sz w:val="40"/>
          <w:szCs w:val="40"/>
          <w:lang w:val="it-IT"/>
        </w:rPr>
      </w:pPr>
      <w:r w:rsidRPr="00557B36">
        <w:rPr>
          <w:lang w:val="it-IT"/>
        </w:rPr>
        <w:t xml:space="preserve">Figura 2 – Struttura logica del modello di rating </w:t>
      </w:r>
      <w:r w:rsidRPr="00A75379">
        <w:rPr>
          <w:noProof/>
          <w:lang w:eastAsia="it-IT"/>
        </w:rPr>
        <w:drawing>
          <wp:inline distT="0" distB="0" distL="0" distR="0" wp14:anchorId="69A5A712" wp14:editId="130746AB">
            <wp:extent cx="6675882" cy="3503378"/>
            <wp:effectExtent l="19050" t="19050" r="10795" b="20955"/>
            <wp:docPr id="3" name="Immagine 3"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diagramma&#10;&#10;Descrizione generata automaticamente"/>
                    <pic:cNvPicPr>
                      <a:picLocks noChangeAspect="1" noChangeArrowheads="1"/>
                    </pic:cNvPicPr>
                  </pic:nvPicPr>
                  <pic:blipFill rotWithShape="1">
                    <a:blip r:embed="rId22">
                      <a:extLst>
                        <a:ext uri="{28A0092B-C50C-407E-A947-70E740481C1C}">
                          <a14:useLocalDpi xmlns:a14="http://schemas.microsoft.com/office/drawing/2010/main" val="0"/>
                        </a:ext>
                      </a:extLst>
                    </a:blip>
                    <a:srcRect l="989" t="1863" r="2119" b="2289"/>
                    <a:stretch/>
                  </pic:blipFill>
                  <pic:spPr bwMode="auto">
                    <a:xfrm>
                      <a:off x="0" y="0"/>
                      <a:ext cx="6713190" cy="3522956"/>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D51706F" w14:textId="77777777" w:rsidR="008E61D5" w:rsidRPr="00A75379" w:rsidRDefault="008E61D5" w:rsidP="00557B36">
      <w:pPr>
        <w:pStyle w:val="Titolo1"/>
      </w:pPr>
      <w:bookmarkStart w:id="19" w:name="_Toc149580743"/>
      <w:bookmarkStart w:id="20" w:name="_Toc183123427"/>
      <w:r w:rsidRPr="00A75379">
        <w:lastRenderedPageBreak/>
        <w:t xml:space="preserve">La base </w:t>
      </w:r>
      <w:proofErr w:type="spellStart"/>
      <w:r w:rsidRPr="00A75379">
        <w:t>informativa</w:t>
      </w:r>
      <w:bookmarkEnd w:id="19"/>
      <w:bookmarkEnd w:id="20"/>
      <w:proofErr w:type="spellEnd"/>
    </w:p>
    <w:p w14:paraId="28532678" w14:textId="10D977CB" w:rsidR="008E61D5" w:rsidRPr="00557B36" w:rsidRDefault="008E61D5" w:rsidP="00557B36">
      <w:pPr>
        <w:spacing w:line="240" w:lineRule="auto"/>
        <w:rPr>
          <w:lang w:val="it-IT"/>
        </w:rPr>
      </w:pPr>
      <w:r w:rsidRPr="00557B36">
        <w:rPr>
          <w:lang w:val="it-IT"/>
        </w:rPr>
        <w:t>La metodologia di rating di Cerved Rating Agency prevede l’utilizzo di tutte le informazioni presenti nel sistema informativo di Cerved Group, relative all’entità valutata e alle persone giuridiche e fisiche a essa connesse, siano esse reperibili da fonti ufficiali (ad es. Registro Imprese, conservatorie di tribunali), dall’entità valutata</w:t>
      </w:r>
      <w:r w:rsidR="006D09BE">
        <w:rPr>
          <w:lang w:val="it-IT"/>
        </w:rPr>
        <w:t>,</w:t>
      </w:r>
      <w:r w:rsidR="00B53A96">
        <w:rPr>
          <w:lang w:val="it-IT"/>
        </w:rPr>
        <w:t xml:space="preserve"> da</w:t>
      </w:r>
      <w:r w:rsidR="0031250E">
        <w:rPr>
          <w:lang w:val="it-IT"/>
        </w:rPr>
        <w:t>i soggetti intermediari che recepiscono informazioni sui mercati esteri</w:t>
      </w:r>
      <w:r w:rsidRPr="00557B36">
        <w:rPr>
          <w:lang w:val="it-IT"/>
        </w:rPr>
        <w:t xml:space="preserve"> o da altre fonti comunque ritenute attendibili da Cerved Rating Agency.</w:t>
      </w:r>
    </w:p>
    <w:p w14:paraId="18F7A2C3" w14:textId="77777777" w:rsidR="008E61D5" w:rsidRPr="00557B36" w:rsidRDefault="008E61D5" w:rsidP="00557B36">
      <w:pPr>
        <w:spacing w:line="240" w:lineRule="auto"/>
        <w:rPr>
          <w:lang w:val="it-IT"/>
        </w:rPr>
      </w:pPr>
      <w:r w:rsidRPr="00557B36">
        <w:rPr>
          <w:lang w:val="it-IT"/>
        </w:rPr>
        <w:t>In particolare, le principali informazioni elementari considerate nel modello di valutazione del merito di credito sono:</w:t>
      </w:r>
    </w:p>
    <w:p w14:paraId="6F2BCC28" w14:textId="77777777" w:rsidR="008E61D5" w:rsidRPr="00557B36" w:rsidRDefault="008E61D5" w:rsidP="00C4656B">
      <w:pPr>
        <w:pStyle w:val="Paragrafoelenco"/>
        <w:numPr>
          <w:ilvl w:val="0"/>
          <w:numId w:val="20"/>
        </w:numPr>
        <w:spacing w:line="240" w:lineRule="auto"/>
        <w:rPr>
          <w:lang w:val="it-IT"/>
        </w:rPr>
      </w:pPr>
      <w:r w:rsidRPr="00557B36">
        <w:rPr>
          <w:lang w:val="it-IT"/>
        </w:rPr>
        <w:t>informazioni anagrafiche e societarie dell’entità valutata (forma giuridica, struttura aziendale, anzianità, settore, area geografica, soci, management);</w:t>
      </w:r>
    </w:p>
    <w:p w14:paraId="7E441902" w14:textId="77777777" w:rsidR="008E61D5" w:rsidRPr="00557B36" w:rsidRDefault="008E61D5" w:rsidP="00C4656B">
      <w:pPr>
        <w:pStyle w:val="Paragrafoelenco"/>
        <w:numPr>
          <w:ilvl w:val="0"/>
          <w:numId w:val="20"/>
        </w:numPr>
        <w:spacing w:line="240" w:lineRule="auto"/>
        <w:rPr>
          <w:lang w:val="it-IT"/>
        </w:rPr>
      </w:pPr>
      <w:r w:rsidRPr="00557B36">
        <w:rPr>
          <w:lang w:val="it-IT"/>
        </w:rPr>
        <w:t>bilanci aziendali, intesi come principale fonte di analisi del profilo di rischio economico-finanziario, ma anche come fonte di informazioni sulle attività e sulle strategie aziendali. Ove disponibili, sono esaminati anche i bilanci consolidati e quelli infra-annuali;</w:t>
      </w:r>
    </w:p>
    <w:p w14:paraId="158052F2" w14:textId="77777777" w:rsidR="008E61D5" w:rsidRPr="00557B36" w:rsidRDefault="008E61D5" w:rsidP="00C4656B">
      <w:pPr>
        <w:pStyle w:val="Paragrafoelenco"/>
        <w:numPr>
          <w:ilvl w:val="0"/>
          <w:numId w:val="20"/>
        </w:numPr>
        <w:spacing w:line="240" w:lineRule="auto"/>
        <w:rPr>
          <w:lang w:val="it-IT"/>
        </w:rPr>
      </w:pPr>
      <w:r w:rsidRPr="00557B36">
        <w:rPr>
          <w:lang w:val="it-IT"/>
        </w:rPr>
        <w:t>eventi negativi ufficiali sull’entità valutata e sui soggetti ad essa connessi (insolvenze ufficiali, eventi pregiudizievoli, CIGS);</w:t>
      </w:r>
    </w:p>
    <w:p w14:paraId="095F30B9" w14:textId="77777777" w:rsidR="00013E96" w:rsidRDefault="008E61D5" w:rsidP="00C4656B">
      <w:pPr>
        <w:pStyle w:val="Paragrafoelenco"/>
        <w:numPr>
          <w:ilvl w:val="0"/>
          <w:numId w:val="20"/>
        </w:numPr>
        <w:spacing w:line="240" w:lineRule="auto"/>
        <w:rPr>
          <w:lang w:val="it-IT"/>
        </w:rPr>
      </w:pPr>
      <w:r w:rsidRPr="00557B36">
        <w:rPr>
          <w:lang w:val="it-IT"/>
        </w:rPr>
        <w:t>regolarità dei pagamenti relativa alle transazioni commerciali e ai rapporti con gli istituti di credito, misurata con un sistema proprietario di raccolta e di elaborazioni dati (</w:t>
      </w:r>
      <w:proofErr w:type="spellStart"/>
      <w:r w:rsidRPr="00557B36">
        <w:rPr>
          <w:lang w:val="it-IT"/>
        </w:rPr>
        <w:t>Payline</w:t>
      </w:r>
      <w:proofErr w:type="spellEnd"/>
      <w:r w:rsidRPr="00557B36">
        <w:rPr>
          <w:lang w:val="it-IT"/>
        </w:rPr>
        <w:t>) e/o tramite dati e informazioni raccolti mediante interviste specifiche all’entità valutata e/o ai suoi business partner;</w:t>
      </w:r>
    </w:p>
    <w:p w14:paraId="76FAD312" w14:textId="027607D0" w:rsidR="008E61D5" w:rsidRPr="00557B36" w:rsidRDefault="008E61D5" w:rsidP="00C4656B">
      <w:pPr>
        <w:pStyle w:val="Paragrafoelenco"/>
        <w:numPr>
          <w:ilvl w:val="0"/>
          <w:numId w:val="20"/>
        </w:numPr>
        <w:spacing w:line="240" w:lineRule="auto"/>
        <w:rPr>
          <w:lang w:val="it-IT"/>
        </w:rPr>
      </w:pPr>
      <w:r w:rsidRPr="00557B36">
        <w:rPr>
          <w:lang w:val="it-IT"/>
        </w:rPr>
        <w:t>scenari di settore storici e previsionali;</w:t>
      </w:r>
    </w:p>
    <w:p w14:paraId="0F804C7B" w14:textId="77777777" w:rsidR="008E61D5" w:rsidRPr="00557B36" w:rsidRDefault="008E61D5" w:rsidP="00C4656B">
      <w:pPr>
        <w:pStyle w:val="Paragrafoelenco"/>
        <w:numPr>
          <w:ilvl w:val="0"/>
          <w:numId w:val="20"/>
        </w:numPr>
        <w:spacing w:line="240" w:lineRule="auto"/>
        <w:rPr>
          <w:lang w:val="it-IT"/>
        </w:rPr>
      </w:pPr>
      <w:r w:rsidRPr="00557B36">
        <w:rPr>
          <w:lang w:val="it-IT"/>
        </w:rPr>
        <w:t>notizie ricavate dalle testate nazionali, regionali e locali, nonché informazione desunta da internet;</w:t>
      </w:r>
    </w:p>
    <w:p w14:paraId="4802D6BC" w14:textId="77777777" w:rsidR="008E61D5" w:rsidRPr="00557B36" w:rsidRDefault="008E61D5" w:rsidP="00C4656B">
      <w:pPr>
        <w:pStyle w:val="Paragrafoelenco"/>
        <w:numPr>
          <w:ilvl w:val="0"/>
          <w:numId w:val="20"/>
        </w:numPr>
        <w:spacing w:line="240" w:lineRule="auto"/>
        <w:rPr>
          <w:lang w:val="it-IT"/>
        </w:rPr>
      </w:pPr>
      <w:r w:rsidRPr="00557B36">
        <w:rPr>
          <w:lang w:val="it-IT"/>
        </w:rPr>
        <w:t>altre informazioni, soprattutto di natura qualitativa, raccolte da altre fonti attendibili e/o tramite contatto diretto con l’entità valutata e/o i suoi business partner.</w:t>
      </w:r>
    </w:p>
    <w:p w14:paraId="2FF4D226" w14:textId="77777777" w:rsidR="008E61D5" w:rsidRPr="00557B36" w:rsidRDefault="008E61D5" w:rsidP="00557B36">
      <w:pPr>
        <w:spacing w:line="240" w:lineRule="auto"/>
        <w:rPr>
          <w:lang w:val="it-IT"/>
        </w:rPr>
      </w:pPr>
      <w:r w:rsidRPr="00557B36">
        <w:rPr>
          <w:lang w:val="it-IT"/>
        </w:rPr>
        <w:t>Per i credit rating richiesti dall’entità valutata, il set informativo è arricchito da dati e informazioni in forma documentale acquisiti dagli analisti direttamente presso l’entità valutata (ad esempio business plan e prospetto Centrale Rischi) e attraverso interviste al top management. Tutte le informazioni pubbliche (visure camerali, bilanci, insolvenze) sono costantemente monitorate e aggiornate e messe a disposizione degli analisti per l’emissione e la revisione dei credit rating.</w:t>
      </w:r>
    </w:p>
    <w:p w14:paraId="5E2ECC34" w14:textId="77777777" w:rsidR="008E61D5" w:rsidRPr="00557B36" w:rsidRDefault="008E61D5" w:rsidP="00557B36">
      <w:pPr>
        <w:spacing w:line="240" w:lineRule="auto"/>
        <w:rPr>
          <w:lang w:val="it-IT"/>
        </w:rPr>
      </w:pPr>
      <w:r w:rsidRPr="00557B36">
        <w:rPr>
          <w:lang w:val="it-IT"/>
        </w:rPr>
        <w:t>La tabella sottostante riassume le informazioni utilizzate per l’emissione del rating con il dettaglio dei contributi minimi ritenuti necessari:</w:t>
      </w:r>
    </w:p>
    <w:p w14:paraId="445CBCE9" w14:textId="1B58DA00" w:rsidR="008E61D5" w:rsidRDefault="008E61D5" w:rsidP="00557B36">
      <w:pPr>
        <w:pStyle w:val="Didascalia"/>
        <w:rPr>
          <w:lang w:val="it-IT"/>
        </w:rPr>
      </w:pPr>
      <w:r w:rsidRPr="00557B36">
        <w:rPr>
          <w:lang w:val="it-IT"/>
        </w:rPr>
        <w:t xml:space="preserve">Tabella </w:t>
      </w:r>
      <w:r>
        <w:fldChar w:fldCharType="begin"/>
      </w:r>
      <w:r w:rsidRPr="00557B36">
        <w:rPr>
          <w:lang w:val="it-IT"/>
        </w:rPr>
        <w:instrText xml:space="preserve"> SEQ Tabella \* ARABIC </w:instrText>
      </w:r>
      <w:r>
        <w:fldChar w:fldCharType="separate"/>
      </w:r>
      <w:r w:rsidR="007E5BF2">
        <w:rPr>
          <w:noProof/>
          <w:lang w:val="it-IT"/>
        </w:rPr>
        <w:t>1</w:t>
      </w:r>
      <w:r>
        <w:fldChar w:fldCharType="end"/>
      </w:r>
      <w:r w:rsidRPr="00557B36">
        <w:rPr>
          <w:lang w:val="it-IT"/>
        </w:rPr>
        <w:t xml:space="preserve"> – Set informativo minimo per l’emissione del rating</w:t>
      </w:r>
    </w:p>
    <w:tbl>
      <w:tblPr>
        <w:tblW w:w="0" w:type="auto"/>
        <w:tblBorders>
          <w:top w:val="single" w:sz="4" w:space="0" w:color="AFAFB4" w:themeColor="accent4"/>
          <w:bottom w:val="single" w:sz="4" w:space="0" w:color="AFAFB4" w:themeColor="accent4"/>
          <w:insideH w:val="single" w:sz="4" w:space="0" w:color="AFAFB4" w:themeColor="accent4"/>
        </w:tblBorders>
        <w:shd w:val="clear" w:color="auto" w:fill="FFFFFF" w:themeFill="background2"/>
        <w:tblCellMar>
          <w:left w:w="0" w:type="dxa"/>
          <w:right w:w="0" w:type="dxa"/>
        </w:tblCellMar>
        <w:tblLook w:val="0620" w:firstRow="1" w:lastRow="0" w:firstColumn="0" w:lastColumn="0" w:noHBand="1" w:noVBand="1"/>
        <w:tblDescription w:val="{&quot;Ott&quot;:{&quot;FirstRow&quot;:{&quot;BackgroundColor&quot;:{&quot;Key&quot;:&quot;Light2&quot;},&quot;Font&quot;:{&quot;Name&quot;:&quot;Source Sans Pro&quot;,&quot;Size&quot;:14.0,&quot;Bold&quot;:false,&quot;Italic&quot;:false,&quot;Color&quot;:{&quot;Key&quot;:&quot;Dark2&quot;}},&quot;ExcelCellFormatting&quot;:&quot;General&quot;,&quot;Alignment&quot;:{&quot;Horizontal&quot;:&quot;Left&quot;,&quot;Vertical&quot;:&quot;Bottom&quot;},&quot;Borders&quot;:{&quot;Vertical&quot;:{&quot;Visible&quot;:false},&quot;Left&quot;:{&quot;Visible&quot;:false},&quot;Top&quot;:{&quot;Visible&quot;:false},&quot;Right&quot;:{&quot;Visible&quot;:false},&quot;Bottom&quot;:{&quot;Color&quot;:{&quot;Key&quot;:&quot;Accent4&quot;},&quot;BorderWeight&quot;:&quot;Pt1_5&quot;,&quot;Type&quot;:&quot;Solid&quot;,&quot;Visible&quot;:true}}},&quot;FitRowHeightPp&quot;:true,&quot;ZeroMarginsWord&quot;:true,&quot;BackgroundColor&quot;:{&quot;Key&quot;:&quot;Light2&quot;},&quot;Font&quot;:{&quot;Name&quot;:&quot;Source Sans Pro&quot;,&quot;Size&quot;:11.0,&quot;Bold&quot;:false,&quot;Italic&quot;:false,&quot;Color&quot;:{&quot;Key&quot;:&quot;Dark2&quot;}},&quot;LineSpacing&quot;:{&quot;Rule&quot;:&quot;Single&quot;},&quot;Alignment&quot;:{&quot;Horizontal&quot;:&quot;Left&quot;,&quot;Vertical&quot;:&quot;Top&quot;},&quot;Margin&quot;:{&quot;Left&quot;:5.7,&quot;Top&quot;:3.0,&quot;Right&quot;:5.7,&quot;Bottom&quot;:3.0},&quot;Borders&quot;:{&quot;Vertical&quot;:{&quot;Visible&quot;:false},&quot;Horizontal&quot;:{&quot;Color&quot;:{&quot;Key&quot;:&quot;Accent4&quot;},&quot;BorderWeight&quot;:&quot;Pt0_5&quot;,&quot;Type&quot;:&quot;Solid&quot;,&quot;Visible&quot;:true}},&quot;ParagraphSpacing&quot;:{&quot;SpaceBefore&quot;:2.0,&quot;SpaceAfter&quot;:2.0},&quot;ExcelWrapText&quot;:true},&quot;Ccs&quot;:{&quot;DarkBlue&quot;:&quot;0, 20, 55&quot;,&quot;Turquoise&quot;:&quot;0, 164, 230&quot;,&quot;Red&quot;:&quot;214, 70, 65&quot;,&quot;LightGrey&quot;:&quot;174, 174, 180&quot;,&quot;BlueGrey&quot;:&quot;77, 91, 115&quot;,&quot;IceBlue&quot;:&quot;178, 184, 195&quot;,&quot;Grey&quot;:&quot;145, 147, 153&quot;,&quot;Background&quot;:&quot;0, 0, 0, 0&quot;,&quot;White&quot;:&quot;White&quot;,&quot;Accent1&quot;:&quot;1, 1, 1, 1&quot;,&quot;Accent2&quot;:&quot;1, 1, 1, 2&quot;,&quot;Accent3&quot;:&quot;1, 1, 1, 3&quot;,&quot;Accent4&quot;:&quot;1, 1, 1, 4&quot;,&quot;Accent5&quot;:&quot;1, 1, 1, 5&quot;,&quot;Accent6&quot;:&quot;1, 1, 1, 6&quot;,&quot;Dark1&quot;:&quot;1, 1, 1, 7&quot;,&quot;Dark2&quot;:&quot;1, 1, 1, 9&quot;,&quot;Light1&quot;:&quot;1, 1, 1, 8&quot;,&quot;Light2&quot;:&quot;1, 1, 1, 10&quot;},&quot;Cop&quot;:{&quot;FirstRow&quot;:true,&quot;LastRow&quot;:false,&quot;FirstColumn&quot;:false,&quot;LastColumn&quot;:false,&quot;BandedRows&quot;:false,&quot;BandedColumns&quot;:false},&quot;Aaf&quot;:false}"/>
      </w:tblPr>
      <w:tblGrid>
        <w:gridCol w:w="2471"/>
        <w:gridCol w:w="2580"/>
        <w:gridCol w:w="1008"/>
        <w:gridCol w:w="1471"/>
        <w:gridCol w:w="1169"/>
        <w:gridCol w:w="1507"/>
      </w:tblGrid>
      <w:tr w:rsidR="004B658B" w:rsidRPr="00613C64" w14:paraId="12AE8188" w14:textId="01DCDD49" w:rsidTr="004B658B">
        <w:trPr>
          <w:trHeight w:val="283"/>
          <w:tblHeader/>
        </w:trPr>
        <w:tc>
          <w:tcPr>
            <w:tcW w:w="0" w:type="auto"/>
            <w:tcBorders>
              <w:top w:val="single" w:sz="12" w:space="0" w:color="AFAFB4" w:themeColor="accent4"/>
            </w:tcBorders>
            <w:shd w:val="clear" w:color="auto" w:fill="FFFFFF" w:themeFill="background2"/>
            <w:tcMar>
              <w:top w:w="60" w:type="dxa"/>
              <w:left w:w="114" w:type="dxa"/>
              <w:bottom w:w="60" w:type="dxa"/>
              <w:right w:w="114" w:type="dxa"/>
            </w:tcMar>
            <w:vAlign w:val="center"/>
          </w:tcPr>
          <w:p w14:paraId="5BF948BB" w14:textId="00772E9D" w:rsidR="004B658B" w:rsidRPr="004B658B" w:rsidRDefault="004B658B" w:rsidP="004B658B">
            <w:pPr>
              <w:spacing w:before="0" w:line="240" w:lineRule="auto"/>
              <w:jc w:val="center"/>
              <w:rPr>
                <w:b/>
                <w:color w:val="33A1AB" w:themeColor="accent2"/>
                <w:sz w:val="18"/>
                <w:szCs w:val="18"/>
              </w:rPr>
            </w:pPr>
            <w:r w:rsidRPr="004B658B">
              <w:rPr>
                <w:b/>
                <w:color w:val="33A1AB" w:themeColor="accent2"/>
                <w:sz w:val="18"/>
                <w:szCs w:val="18"/>
              </w:rPr>
              <w:t>Dato</w:t>
            </w:r>
          </w:p>
        </w:tc>
        <w:tc>
          <w:tcPr>
            <w:tcW w:w="0" w:type="auto"/>
            <w:tcBorders>
              <w:top w:val="single" w:sz="12" w:space="0" w:color="AFAFB4" w:themeColor="accent4"/>
            </w:tcBorders>
            <w:shd w:val="clear" w:color="auto" w:fill="FFFFFF" w:themeFill="background2"/>
            <w:tcMar>
              <w:top w:w="60" w:type="dxa"/>
              <w:left w:w="114" w:type="dxa"/>
              <w:bottom w:w="60" w:type="dxa"/>
              <w:right w:w="114" w:type="dxa"/>
            </w:tcMar>
            <w:vAlign w:val="center"/>
          </w:tcPr>
          <w:p w14:paraId="05680FDE" w14:textId="547913BD" w:rsidR="004B658B" w:rsidRPr="004B658B" w:rsidRDefault="004B658B" w:rsidP="004B658B">
            <w:pPr>
              <w:spacing w:before="0" w:line="240" w:lineRule="auto"/>
              <w:jc w:val="center"/>
              <w:rPr>
                <w:b/>
                <w:color w:val="33A1AB" w:themeColor="accent2"/>
                <w:sz w:val="18"/>
                <w:szCs w:val="18"/>
              </w:rPr>
            </w:pPr>
            <w:r w:rsidRPr="004B658B">
              <w:rPr>
                <w:b/>
                <w:color w:val="33A1AB" w:themeColor="accent2"/>
                <w:sz w:val="18"/>
                <w:szCs w:val="18"/>
              </w:rPr>
              <w:t xml:space="preserve">Fonte </w:t>
            </w:r>
            <w:proofErr w:type="spellStart"/>
            <w:r w:rsidRPr="004B658B">
              <w:rPr>
                <w:b/>
                <w:color w:val="33A1AB" w:themeColor="accent2"/>
                <w:sz w:val="18"/>
                <w:szCs w:val="18"/>
              </w:rPr>
              <w:t>dato</w:t>
            </w:r>
            <w:proofErr w:type="spellEnd"/>
          </w:p>
        </w:tc>
        <w:tc>
          <w:tcPr>
            <w:tcW w:w="0" w:type="auto"/>
            <w:tcBorders>
              <w:top w:val="single" w:sz="12" w:space="0" w:color="AFAFB4" w:themeColor="accent4"/>
            </w:tcBorders>
            <w:shd w:val="clear" w:color="auto" w:fill="FFFFFF" w:themeFill="background2"/>
            <w:tcMar>
              <w:top w:w="60" w:type="dxa"/>
              <w:left w:w="114" w:type="dxa"/>
              <w:bottom w:w="60" w:type="dxa"/>
              <w:right w:w="114" w:type="dxa"/>
            </w:tcMar>
            <w:vAlign w:val="center"/>
          </w:tcPr>
          <w:p w14:paraId="04357AA3" w14:textId="0BA97692" w:rsidR="004B658B" w:rsidRPr="004B658B" w:rsidRDefault="004B658B" w:rsidP="004B658B">
            <w:pPr>
              <w:spacing w:before="0" w:line="240" w:lineRule="auto"/>
              <w:jc w:val="center"/>
              <w:rPr>
                <w:b/>
                <w:color w:val="33A1AB" w:themeColor="accent2"/>
                <w:sz w:val="18"/>
                <w:szCs w:val="18"/>
              </w:rPr>
            </w:pPr>
            <w:r w:rsidRPr="004B658B">
              <w:rPr>
                <w:b/>
                <w:color w:val="33A1AB" w:themeColor="accent2"/>
                <w:sz w:val="18"/>
                <w:szCs w:val="18"/>
              </w:rPr>
              <w:t xml:space="preserve">Natura del </w:t>
            </w:r>
            <w:proofErr w:type="spellStart"/>
            <w:r w:rsidRPr="004B658B">
              <w:rPr>
                <w:b/>
                <w:color w:val="33A1AB" w:themeColor="accent2"/>
                <w:sz w:val="18"/>
                <w:szCs w:val="18"/>
              </w:rPr>
              <w:t>dato</w:t>
            </w:r>
            <w:proofErr w:type="spellEnd"/>
            <w:r w:rsidR="006D2036" w:rsidRPr="006D2036">
              <w:rPr>
                <w:color w:val="33A1AB" w:themeColor="accent2"/>
                <w:sz w:val="18"/>
                <w:szCs w:val="18"/>
                <w:vertAlign w:val="superscript"/>
              </w:rPr>
              <w:footnoteReference w:id="3"/>
            </w:r>
          </w:p>
        </w:tc>
        <w:tc>
          <w:tcPr>
            <w:tcW w:w="0" w:type="auto"/>
            <w:tcBorders>
              <w:top w:val="single" w:sz="12" w:space="0" w:color="AFAFB4" w:themeColor="accent4"/>
            </w:tcBorders>
            <w:shd w:val="clear" w:color="auto" w:fill="FFFFFF" w:themeFill="background2"/>
            <w:vAlign w:val="center"/>
          </w:tcPr>
          <w:p w14:paraId="0FF56D46" w14:textId="00455E49" w:rsidR="004B658B" w:rsidRPr="004B658B" w:rsidRDefault="004B658B" w:rsidP="004B658B">
            <w:pPr>
              <w:spacing w:before="0" w:line="240" w:lineRule="auto"/>
              <w:jc w:val="center"/>
              <w:rPr>
                <w:b/>
                <w:color w:val="33A1AB" w:themeColor="accent2"/>
                <w:sz w:val="18"/>
                <w:szCs w:val="18"/>
              </w:rPr>
            </w:pPr>
            <w:r w:rsidRPr="004B658B">
              <w:rPr>
                <w:b/>
                <w:color w:val="33A1AB" w:themeColor="accent2"/>
                <w:sz w:val="18"/>
                <w:szCs w:val="18"/>
              </w:rPr>
              <w:t xml:space="preserve">Natura </w:t>
            </w:r>
            <w:proofErr w:type="spellStart"/>
            <w:r w:rsidRPr="004B658B">
              <w:rPr>
                <w:b/>
                <w:color w:val="33A1AB" w:themeColor="accent2"/>
                <w:sz w:val="18"/>
                <w:szCs w:val="18"/>
              </w:rPr>
              <w:t>giuridica</w:t>
            </w:r>
            <w:proofErr w:type="spellEnd"/>
            <w:r w:rsidRPr="004B658B">
              <w:rPr>
                <w:b/>
                <w:color w:val="33A1AB" w:themeColor="accent2"/>
                <w:sz w:val="18"/>
                <w:szCs w:val="18"/>
              </w:rPr>
              <w:t xml:space="preserve"> </w:t>
            </w:r>
            <w:proofErr w:type="spellStart"/>
            <w:r w:rsidRPr="004B658B">
              <w:rPr>
                <w:b/>
                <w:color w:val="33A1AB" w:themeColor="accent2"/>
                <w:sz w:val="18"/>
                <w:szCs w:val="18"/>
              </w:rPr>
              <w:t>dell’entità</w:t>
            </w:r>
            <w:proofErr w:type="spellEnd"/>
            <w:r w:rsidRPr="004B658B">
              <w:rPr>
                <w:b/>
                <w:color w:val="33A1AB" w:themeColor="accent2"/>
                <w:sz w:val="18"/>
                <w:szCs w:val="18"/>
              </w:rPr>
              <w:t xml:space="preserve"> </w:t>
            </w:r>
            <w:proofErr w:type="spellStart"/>
            <w:r w:rsidRPr="004B658B">
              <w:rPr>
                <w:b/>
                <w:color w:val="33A1AB" w:themeColor="accent2"/>
                <w:sz w:val="18"/>
                <w:szCs w:val="18"/>
              </w:rPr>
              <w:t>valutata</w:t>
            </w:r>
            <w:proofErr w:type="spellEnd"/>
            <w:r w:rsidR="006D2036" w:rsidRPr="006D2036">
              <w:rPr>
                <w:color w:val="33A1AB" w:themeColor="accent2"/>
                <w:sz w:val="18"/>
                <w:szCs w:val="18"/>
                <w:vertAlign w:val="superscript"/>
              </w:rPr>
              <w:footnoteReference w:id="4"/>
            </w:r>
          </w:p>
        </w:tc>
        <w:tc>
          <w:tcPr>
            <w:tcW w:w="0" w:type="auto"/>
            <w:tcBorders>
              <w:top w:val="single" w:sz="12" w:space="0" w:color="AFAFB4" w:themeColor="accent4"/>
            </w:tcBorders>
            <w:shd w:val="clear" w:color="auto" w:fill="FFFFFF" w:themeFill="background2"/>
            <w:vAlign w:val="center"/>
          </w:tcPr>
          <w:p w14:paraId="455E66DE" w14:textId="682F5C32" w:rsidR="004B658B" w:rsidRPr="004B658B" w:rsidRDefault="004B658B" w:rsidP="004B658B">
            <w:pPr>
              <w:spacing w:before="0" w:line="240" w:lineRule="auto"/>
              <w:jc w:val="center"/>
              <w:rPr>
                <w:b/>
                <w:color w:val="33A1AB" w:themeColor="accent2"/>
                <w:sz w:val="18"/>
                <w:szCs w:val="18"/>
              </w:rPr>
            </w:pPr>
            <w:proofErr w:type="spellStart"/>
            <w:r w:rsidRPr="004B658B">
              <w:rPr>
                <w:b/>
                <w:color w:val="33A1AB" w:themeColor="accent2"/>
                <w:sz w:val="18"/>
                <w:szCs w:val="18"/>
              </w:rPr>
              <w:t>Obbligatorietà</w:t>
            </w:r>
            <w:proofErr w:type="spellEnd"/>
          </w:p>
        </w:tc>
        <w:tc>
          <w:tcPr>
            <w:tcW w:w="0" w:type="auto"/>
            <w:tcBorders>
              <w:top w:val="single" w:sz="12" w:space="0" w:color="AFAFB4" w:themeColor="accent4"/>
            </w:tcBorders>
            <w:shd w:val="clear" w:color="auto" w:fill="FFFFFF" w:themeFill="background2"/>
            <w:vAlign w:val="center"/>
          </w:tcPr>
          <w:p w14:paraId="1121E967" w14:textId="7F5B9DF5" w:rsidR="004B658B" w:rsidRPr="004B658B" w:rsidRDefault="004B658B" w:rsidP="004B658B">
            <w:pPr>
              <w:spacing w:before="0" w:line="240" w:lineRule="auto"/>
              <w:jc w:val="center"/>
              <w:rPr>
                <w:b/>
                <w:color w:val="33A1AB" w:themeColor="accent2"/>
                <w:sz w:val="18"/>
                <w:szCs w:val="18"/>
              </w:rPr>
            </w:pPr>
            <w:proofErr w:type="spellStart"/>
            <w:r w:rsidRPr="004B658B">
              <w:rPr>
                <w:b/>
                <w:color w:val="33A1AB" w:themeColor="accent2"/>
                <w:sz w:val="18"/>
                <w:szCs w:val="18"/>
              </w:rPr>
              <w:t>Blocco</w:t>
            </w:r>
            <w:proofErr w:type="spellEnd"/>
            <w:r w:rsidRPr="004B658B">
              <w:rPr>
                <w:b/>
                <w:color w:val="33A1AB" w:themeColor="accent2"/>
                <w:sz w:val="18"/>
                <w:szCs w:val="18"/>
              </w:rPr>
              <w:t xml:space="preserve"> </w:t>
            </w:r>
            <w:proofErr w:type="spellStart"/>
            <w:r w:rsidRPr="004B658B">
              <w:rPr>
                <w:b/>
                <w:color w:val="33A1AB" w:themeColor="accent2"/>
                <w:sz w:val="18"/>
                <w:szCs w:val="18"/>
              </w:rPr>
              <w:t>emissione</w:t>
            </w:r>
            <w:proofErr w:type="spellEnd"/>
            <w:r w:rsidRPr="004B658B">
              <w:rPr>
                <w:b/>
                <w:color w:val="33A1AB" w:themeColor="accent2"/>
                <w:sz w:val="18"/>
                <w:szCs w:val="18"/>
              </w:rPr>
              <w:t xml:space="preserve"> rating </w:t>
            </w:r>
            <w:proofErr w:type="spellStart"/>
            <w:r w:rsidRPr="004B658B">
              <w:rPr>
                <w:b/>
                <w:color w:val="33A1AB" w:themeColor="accent2"/>
                <w:sz w:val="18"/>
                <w:szCs w:val="18"/>
              </w:rPr>
              <w:t>automatico</w:t>
            </w:r>
            <w:proofErr w:type="spellEnd"/>
          </w:p>
        </w:tc>
      </w:tr>
      <w:tr w:rsidR="004B658B" w:rsidRPr="00C52E7A" w14:paraId="77EBBB43" w14:textId="5D03E183" w:rsidTr="004B658B">
        <w:trPr>
          <w:trHeight w:val="283"/>
        </w:trPr>
        <w:tc>
          <w:tcPr>
            <w:tcW w:w="0" w:type="auto"/>
            <w:shd w:val="clear" w:color="auto" w:fill="FFFFFF" w:themeFill="background2"/>
            <w:tcMar>
              <w:top w:w="60" w:type="dxa"/>
              <w:left w:w="114" w:type="dxa"/>
              <w:bottom w:w="60" w:type="dxa"/>
              <w:right w:w="114" w:type="dxa"/>
            </w:tcMar>
            <w:vAlign w:val="center"/>
          </w:tcPr>
          <w:p w14:paraId="4BABE85E" w14:textId="754EF37C"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Visura</w:t>
            </w:r>
            <w:proofErr w:type="spellEnd"/>
            <w:r w:rsidRPr="004B658B">
              <w:rPr>
                <w:rFonts w:cs="Segoe UI"/>
                <w:color w:val="44546A"/>
                <w:sz w:val="18"/>
                <w:szCs w:val="18"/>
              </w:rPr>
              <w:t xml:space="preserve"> </w:t>
            </w:r>
            <w:proofErr w:type="spellStart"/>
            <w:r w:rsidRPr="004B658B">
              <w:rPr>
                <w:rFonts w:cs="Segoe UI"/>
                <w:color w:val="44546A"/>
                <w:sz w:val="18"/>
                <w:szCs w:val="18"/>
              </w:rPr>
              <w:t>camerale</w:t>
            </w:r>
            <w:proofErr w:type="spellEnd"/>
          </w:p>
        </w:tc>
        <w:tc>
          <w:tcPr>
            <w:tcW w:w="0" w:type="auto"/>
            <w:shd w:val="clear" w:color="auto" w:fill="FFFFFF" w:themeFill="background2"/>
            <w:tcMar>
              <w:top w:w="60" w:type="dxa"/>
              <w:left w:w="114" w:type="dxa"/>
              <w:bottom w:w="60" w:type="dxa"/>
              <w:right w:w="114" w:type="dxa"/>
            </w:tcMar>
            <w:vAlign w:val="center"/>
          </w:tcPr>
          <w:p w14:paraId="1CFE2D33" w14:textId="70DFDB59" w:rsidR="004B658B" w:rsidRPr="004B658B" w:rsidRDefault="004B658B" w:rsidP="004B658B">
            <w:pPr>
              <w:pStyle w:val="TableTextLeft"/>
              <w:spacing w:before="0" w:after="0"/>
              <w:rPr>
                <w:sz w:val="18"/>
                <w:szCs w:val="18"/>
                <w:lang w:val="fr-FR"/>
              </w:rPr>
            </w:pPr>
            <w:r w:rsidRPr="004B658B">
              <w:rPr>
                <w:rFonts w:cs="Segoe UI"/>
                <w:color w:val="44546A"/>
                <w:sz w:val="18"/>
                <w:szCs w:val="18"/>
              </w:rPr>
              <w:t xml:space="preserve">Camera di </w:t>
            </w:r>
            <w:proofErr w:type="spellStart"/>
            <w:r w:rsidRPr="004B658B">
              <w:rPr>
                <w:rFonts w:cs="Segoe UI"/>
                <w:color w:val="44546A"/>
                <w:sz w:val="18"/>
                <w:szCs w:val="18"/>
              </w:rPr>
              <w:t>commercio</w:t>
            </w:r>
            <w:proofErr w:type="spellEnd"/>
          </w:p>
        </w:tc>
        <w:tc>
          <w:tcPr>
            <w:tcW w:w="0" w:type="auto"/>
            <w:shd w:val="clear" w:color="auto" w:fill="FFFFFF" w:themeFill="background2"/>
            <w:tcMar>
              <w:top w:w="60" w:type="dxa"/>
              <w:left w:w="114" w:type="dxa"/>
              <w:bottom w:w="60" w:type="dxa"/>
              <w:right w:w="114" w:type="dxa"/>
            </w:tcMar>
            <w:vAlign w:val="center"/>
          </w:tcPr>
          <w:p w14:paraId="5E18C934" w14:textId="56EED68C" w:rsidR="004B658B" w:rsidRPr="004B658B" w:rsidRDefault="004B658B" w:rsidP="004B658B">
            <w:pPr>
              <w:pStyle w:val="TableTextLeft"/>
              <w:spacing w:before="0" w:after="0"/>
              <w:rPr>
                <w:sz w:val="18"/>
                <w:szCs w:val="18"/>
                <w:lang w:val="fr-FR"/>
              </w:rPr>
            </w:pPr>
            <w:r w:rsidRPr="004B658B">
              <w:rPr>
                <w:rFonts w:cs="Segoe UI"/>
                <w:color w:val="44546A"/>
                <w:sz w:val="18"/>
                <w:szCs w:val="18"/>
              </w:rPr>
              <w:t>U</w:t>
            </w:r>
          </w:p>
        </w:tc>
        <w:tc>
          <w:tcPr>
            <w:tcW w:w="0" w:type="auto"/>
            <w:shd w:val="clear" w:color="auto" w:fill="FFFFFF" w:themeFill="background2"/>
            <w:vAlign w:val="center"/>
          </w:tcPr>
          <w:p w14:paraId="71014E47" w14:textId="23A9A462"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14FFF1C0" w14:textId="3E14102E"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c>
          <w:tcPr>
            <w:tcW w:w="0" w:type="auto"/>
            <w:shd w:val="clear" w:color="auto" w:fill="FFFFFF" w:themeFill="background2"/>
            <w:vAlign w:val="center"/>
          </w:tcPr>
          <w:p w14:paraId="78EF53A5" w14:textId="22BD809E"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r>
      <w:tr w:rsidR="004B658B" w:rsidRPr="004B658B" w14:paraId="04E8F9B7" w14:textId="1068CEA4" w:rsidTr="004B658B">
        <w:trPr>
          <w:trHeight w:val="283"/>
        </w:trPr>
        <w:tc>
          <w:tcPr>
            <w:tcW w:w="0" w:type="auto"/>
            <w:shd w:val="clear" w:color="auto" w:fill="FFFFFF" w:themeFill="background2"/>
            <w:tcMar>
              <w:top w:w="60" w:type="dxa"/>
              <w:left w:w="114" w:type="dxa"/>
              <w:bottom w:w="60" w:type="dxa"/>
              <w:right w:w="114" w:type="dxa"/>
            </w:tcMar>
            <w:vAlign w:val="center"/>
          </w:tcPr>
          <w:p w14:paraId="297BDE58" w14:textId="53102644"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Bilancio</w:t>
            </w:r>
            <w:proofErr w:type="spellEnd"/>
            <w:r w:rsidRPr="004B658B">
              <w:rPr>
                <w:rFonts w:cs="Segoe UI"/>
                <w:color w:val="44546A"/>
                <w:sz w:val="18"/>
                <w:szCs w:val="18"/>
              </w:rPr>
              <w:t xml:space="preserve"> d’</w:t>
            </w:r>
            <w:proofErr w:type="spellStart"/>
            <w:r w:rsidRPr="004B658B">
              <w:rPr>
                <w:rFonts w:cs="Segoe UI"/>
                <w:color w:val="44546A"/>
                <w:sz w:val="18"/>
                <w:szCs w:val="18"/>
              </w:rPr>
              <w:t>esercizio</w:t>
            </w:r>
            <w:proofErr w:type="spellEnd"/>
            <w:r w:rsidRPr="004B658B">
              <w:rPr>
                <w:rStyle w:val="Rimandonotaapidipagina"/>
                <w:rFonts w:ascii="Source Sans Pro" w:hAnsi="Source Sans Pro" w:cs="Segoe UI"/>
                <w:color w:val="44546A"/>
                <w:sz w:val="18"/>
                <w:szCs w:val="18"/>
              </w:rPr>
              <w:footnoteReference w:id="5"/>
            </w:r>
          </w:p>
        </w:tc>
        <w:tc>
          <w:tcPr>
            <w:tcW w:w="0" w:type="auto"/>
            <w:shd w:val="clear" w:color="auto" w:fill="FFFFFF" w:themeFill="background2"/>
            <w:tcMar>
              <w:top w:w="60" w:type="dxa"/>
              <w:left w:w="114" w:type="dxa"/>
              <w:bottom w:w="60" w:type="dxa"/>
              <w:right w:w="114" w:type="dxa"/>
            </w:tcMar>
            <w:vAlign w:val="center"/>
          </w:tcPr>
          <w:p w14:paraId="100DAA1E" w14:textId="5F7832F9" w:rsidR="004B658B" w:rsidRPr="004B658B" w:rsidRDefault="004B658B" w:rsidP="004B658B">
            <w:pPr>
              <w:pStyle w:val="TableTextLeft"/>
              <w:spacing w:before="0" w:after="0"/>
              <w:rPr>
                <w:sz w:val="18"/>
                <w:szCs w:val="18"/>
                <w:lang w:val="fr-FR"/>
              </w:rPr>
            </w:pPr>
            <w:r w:rsidRPr="004B658B">
              <w:rPr>
                <w:rFonts w:cs="Segoe UI"/>
                <w:color w:val="44546A"/>
                <w:sz w:val="18"/>
                <w:szCs w:val="18"/>
              </w:rPr>
              <w:t xml:space="preserve">Camera di </w:t>
            </w:r>
            <w:proofErr w:type="spellStart"/>
            <w:r w:rsidRPr="004B658B">
              <w:rPr>
                <w:rFonts w:cs="Segoe UI"/>
                <w:color w:val="44546A"/>
                <w:sz w:val="18"/>
                <w:szCs w:val="18"/>
              </w:rPr>
              <w:t>commercio</w:t>
            </w:r>
            <w:proofErr w:type="spellEnd"/>
          </w:p>
        </w:tc>
        <w:tc>
          <w:tcPr>
            <w:tcW w:w="0" w:type="auto"/>
            <w:shd w:val="clear" w:color="auto" w:fill="FFFFFF" w:themeFill="background2"/>
            <w:tcMar>
              <w:top w:w="60" w:type="dxa"/>
              <w:left w:w="114" w:type="dxa"/>
              <w:bottom w:w="60" w:type="dxa"/>
              <w:right w:w="114" w:type="dxa"/>
            </w:tcMar>
            <w:vAlign w:val="center"/>
          </w:tcPr>
          <w:p w14:paraId="7743F3B2" w14:textId="2148587F" w:rsidR="004B658B" w:rsidRPr="004B658B" w:rsidRDefault="004B658B" w:rsidP="004B658B">
            <w:pPr>
              <w:pStyle w:val="TableTextLeft"/>
              <w:spacing w:before="0" w:after="0"/>
              <w:rPr>
                <w:sz w:val="18"/>
                <w:szCs w:val="18"/>
                <w:lang w:val="fr-FR"/>
              </w:rPr>
            </w:pPr>
            <w:r w:rsidRPr="004B658B">
              <w:rPr>
                <w:rFonts w:cs="Segoe UI"/>
                <w:color w:val="44546A"/>
                <w:sz w:val="18"/>
                <w:szCs w:val="18"/>
              </w:rPr>
              <w:t>U</w:t>
            </w:r>
          </w:p>
        </w:tc>
        <w:tc>
          <w:tcPr>
            <w:tcW w:w="0" w:type="auto"/>
            <w:shd w:val="clear" w:color="auto" w:fill="FFFFFF" w:themeFill="background2"/>
            <w:vAlign w:val="center"/>
          </w:tcPr>
          <w:p w14:paraId="547E2114" w14:textId="6F77B209" w:rsidR="004B658B" w:rsidRPr="004B658B" w:rsidRDefault="004B658B" w:rsidP="004B658B">
            <w:pPr>
              <w:pStyle w:val="TableTextLeft"/>
              <w:spacing w:before="0" w:after="0"/>
              <w:rPr>
                <w:sz w:val="18"/>
                <w:szCs w:val="18"/>
                <w:lang w:val="fr-FR"/>
              </w:rPr>
            </w:pPr>
            <w:r w:rsidRPr="004B658B">
              <w:rPr>
                <w:rFonts w:cs="Segoe UI"/>
                <w:color w:val="44546A"/>
                <w:sz w:val="18"/>
                <w:szCs w:val="18"/>
              </w:rPr>
              <w:t>SC</w:t>
            </w:r>
          </w:p>
        </w:tc>
        <w:tc>
          <w:tcPr>
            <w:tcW w:w="0" w:type="auto"/>
            <w:shd w:val="clear" w:color="auto" w:fill="FFFFFF" w:themeFill="background2"/>
            <w:vAlign w:val="center"/>
          </w:tcPr>
          <w:p w14:paraId="630EC474" w14:textId="5DF6026C"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c>
          <w:tcPr>
            <w:tcW w:w="0" w:type="auto"/>
            <w:shd w:val="clear" w:color="auto" w:fill="FFFFFF" w:themeFill="background2"/>
            <w:vAlign w:val="center"/>
          </w:tcPr>
          <w:p w14:paraId="1FCC1A0F" w14:textId="41C7CC84"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r>
      <w:tr w:rsidR="004B658B" w:rsidRPr="004B658B" w14:paraId="1FAFA7ED" w14:textId="741078EE" w:rsidTr="004B658B">
        <w:trPr>
          <w:trHeight w:val="283"/>
        </w:trPr>
        <w:tc>
          <w:tcPr>
            <w:tcW w:w="0" w:type="auto"/>
            <w:shd w:val="clear" w:color="auto" w:fill="FFFFFF" w:themeFill="background2"/>
            <w:tcMar>
              <w:top w:w="60" w:type="dxa"/>
              <w:left w:w="114" w:type="dxa"/>
              <w:bottom w:w="60" w:type="dxa"/>
              <w:right w:w="114" w:type="dxa"/>
            </w:tcMar>
            <w:vAlign w:val="center"/>
          </w:tcPr>
          <w:p w14:paraId="78C0934E" w14:textId="28FDB148"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lastRenderedPageBreak/>
              <w:t>Bilancio</w:t>
            </w:r>
            <w:proofErr w:type="spellEnd"/>
            <w:r w:rsidRPr="004B658B">
              <w:rPr>
                <w:rFonts w:cs="Segoe UI"/>
                <w:color w:val="44546A"/>
                <w:sz w:val="18"/>
                <w:szCs w:val="18"/>
              </w:rPr>
              <w:t xml:space="preserve"> </w:t>
            </w:r>
            <w:proofErr w:type="spellStart"/>
            <w:r w:rsidRPr="004B658B">
              <w:rPr>
                <w:rFonts w:cs="Segoe UI"/>
                <w:color w:val="44546A"/>
                <w:sz w:val="18"/>
                <w:szCs w:val="18"/>
              </w:rPr>
              <w:t>consolidato</w:t>
            </w:r>
            <w:proofErr w:type="spellEnd"/>
          </w:p>
        </w:tc>
        <w:tc>
          <w:tcPr>
            <w:tcW w:w="0" w:type="auto"/>
            <w:shd w:val="clear" w:color="auto" w:fill="FFFFFF" w:themeFill="background2"/>
            <w:tcMar>
              <w:top w:w="60" w:type="dxa"/>
              <w:left w:w="114" w:type="dxa"/>
              <w:bottom w:w="60" w:type="dxa"/>
              <w:right w:w="114" w:type="dxa"/>
            </w:tcMar>
            <w:vAlign w:val="center"/>
          </w:tcPr>
          <w:p w14:paraId="0EE00F86" w14:textId="2786DC04" w:rsidR="004B658B" w:rsidRPr="004B658B" w:rsidRDefault="004B658B" w:rsidP="004B658B">
            <w:pPr>
              <w:pStyle w:val="TableTextLeft"/>
              <w:spacing w:before="0" w:after="0"/>
              <w:rPr>
                <w:sz w:val="18"/>
                <w:szCs w:val="18"/>
                <w:lang w:val="fr-FR"/>
              </w:rPr>
            </w:pPr>
            <w:r w:rsidRPr="004B658B">
              <w:rPr>
                <w:rFonts w:cs="Segoe UI"/>
                <w:color w:val="44546A"/>
                <w:sz w:val="18"/>
                <w:szCs w:val="18"/>
              </w:rPr>
              <w:t xml:space="preserve">Camera di </w:t>
            </w:r>
            <w:proofErr w:type="spellStart"/>
            <w:r w:rsidRPr="004B658B">
              <w:rPr>
                <w:rFonts w:cs="Segoe UI"/>
                <w:color w:val="44546A"/>
                <w:sz w:val="18"/>
                <w:szCs w:val="18"/>
              </w:rPr>
              <w:t>commercio</w:t>
            </w:r>
            <w:proofErr w:type="spellEnd"/>
          </w:p>
        </w:tc>
        <w:tc>
          <w:tcPr>
            <w:tcW w:w="0" w:type="auto"/>
            <w:shd w:val="clear" w:color="auto" w:fill="FFFFFF" w:themeFill="background2"/>
            <w:tcMar>
              <w:top w:w="60" w:type="dxa"/>
              <w:left w:w="114" w:type="dxa"/>
              <w:bottom w:w="60" w:type="dxa"/>
              <w:right w:w="114" w:type="dxa"/>
            </w:tcMar>
            <w:vAlign w:val="center"/>
          </w:tcPr>
          <w:p w14:paraId="44C048A4" w14:textId="7BB35C84" w:rsidR="004B658B" w:rsidRPr="004B658B" w:rsidRDefault="004B658B" w:rsidP="004B658B">
            <w:pPr>
              <w:pStyle w:val="TableTextLeft"/>
              <w:spacing w:before="0" w:after="0"/>
              <w:rPr>
                <w:sz w:val="18"/>
                <w:szCs w:val="18"/>
                <w:lang w:val="fr-FR"/>
              </w:rPr>
            </w:pPr>
            <w:r w:rsidRPr="004B658B">
              <w:rPr>
                <w:rFonts w:cs="Segoe UI"/>
                <w:color w:val="44546A"/>
                <w:sz w:val="18"/>
                <w:szCs w:val="18"/>
              </w:rPr>
              <w:t>U</w:t>
            </w:r>
          </w:p>
        </w:tc>
        <w:tc>
          <w:tcPr>
            <w:tcW w:w="0" w:type="auto"/>
            <w:shd w:val="clear" w:color="auto" w:fill="FFFFFF" w:themeFill="background2"/>
            <w:vAlign w:val="center"/>
          </w:tcPr>
          <w:p w14:paraId="5D624782" w14:textId="2AF136B4" w:rsidR="004B658B" w:rsidRPr="004B658B" w:rsidRDefault="004B658B" w:rsidP="004B658B">
            <w:pPr>
              <w:pStyle w:val="TableTextLeft"/>
              <w:spacing w:before="0" w:after="0"/>
              <w:rPr>
                <w:sz w:val="18"/>
                <w:szCs w:val="18"/>
                <w:lang w:val="fr-FR"/>
              </w:rPr>
            </w:pPr>
            <w:r w:rsidRPr="004B658B">
              <w:rPr>
                <w:rFonts w:cs="Segoe UI"/>
                <w:color w:val="44546A"/>
                <w:sz w:val="18"/>
                <w:szCs w:val="18"/>
              </w:rPr>
              <w:t>SC</w:t>
            </w:r>
          </w:p>
        </w:tc>
        <w:tc>
          <w:tcPr>
            <w:tcW w:w="0" w:type="auto"/>
            <w:shd w:val="clear" w:color="auto" w:fill="FFFFFF" w:themeFill="background2"/>
            <w:vAlign w:val="center"/>
          </w:tcPr>
          <w:p w14:paraId="5FBC6DFF" w14:textId="02CC6FE3"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36FC273E" w14:textId="77ECF86E"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08F54092"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372DC67F" w14:textId="5903912B" w:rsidR="004B658B" w:rsidRPr="004B658B" w:rsidRDefault="004B658B" w:rsidP="004B658B">
            <w:pPr>
              <w:pStyle w:val="TableIndent3"/>
              <w:spacing w:before="0" w:after="0"/>
              <w:ind w:left="0"/>
              <w:rPr>
                <w:sz w:val="18"/>
                <w:szCs w:val="18"/>
              </w:rPr>
            </w:pPr>
            <w:r w:rsidRPr="004B658B">
              <w:rPr>
                <w:rFonts w:cs="Segoe UI"/>
                <w:color w:val="44546A"/>
                <w:sz w:val="18"/>
                <w:szCs w:val="18"/>
                <w:lang w:val="it-IT"/>
              </w:rPr>
              <w:t>Dati finanziari in mancanza del bilancio aggiornato</w:t>
            </w:r>
            <w:r w:rsidRPr="004B658B">
              <w:rPr>
                <w:rStyle w:val="Rimandonotaapidipagina"/>
                <w:rFonts w:ascii="Source Sans Pro" w:hAnsi="Source Sans Pro" w:cs="Segoe UI"/>
                <w:color w:val="44546A"/>
                <w:sz w:val="18"/>
                <w:szCs w:val="18"/>
              </w:rPr>
              <w:footnoteReference w:id="6"/>
            </w:r>
          </w:p>
        </w:tc>
        <w:tc>
          <w:tcPr>
            <w:tcW w:w="0" w:type="auto"/>
            <w:shd w:val="clear" w:color="auto" w:fill="FFFFFF" w:themeFill="background2"/>
            <w:tcMar>
              <w:top w:w="60" w:type="dxa"/>
              <w:left w:w="114" w:type="dxa"/>
              <w:bottom w:w="60" w:type="dxa"/>
              <w:right w:w="114" w:type="dxa"/>
            </w:tcMar>
            <w:vAlign w:val="center"/>
          </w:tcPr>
          <w:p w14:paraId="7224C722" w14:textId="03CED086"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Entità</w:t>
            </w:r>
            <w:proofErr w:type="spellEnd"/>
            <w:r w:rsidRPr="004B658B">
              <w:rPr>
                <w:rFonts w:cs="Segoe UI"/>
                <w:color w:val="44546A"/>
                <w:sz w:val="18"/>
                <w:szCs w:val="18"/>
              </w:rPr>
              <w:t xml:space="preserve"> </w:t>
            </w:r>
            <w:proofErr w:type="spellStart"/>
            <w:r w:rsidRPr="004B658B">
              <w:rPr>
                <w:rFonts w:cs="Segoe UI"/>
                <w:color w:val="44546A"/>
                <w:sz w:val="18"/>
                <w:szCs w:val="18"/>
              </w:rPr>
              <w:t>valutata</w:t>
            </w:r>
            <w:proofErr w:type="spellEnd"/>
          </w:p>
        </w:tc>
        <w:tc>
          <w:tcPr>
            <w:tcW w:w="0" w:type="auto"/>
            <w:shd w:val="clear" w:color="auto" w:fill="FFFFFF" w:themeFill="background2"/>
            <w:tcMar>
              <w:top w:w="60" w:type="dxa"/>
              <w:left w:w="114" w:type="dxa"/>
              <w:bottom w:w="60" w:type="dxa"/>
              <w:right w:w="114" w:type="dxa"/>
            </w:tcMar>
            <w:vAlign w:val="center"/>
          </w:tcPr>
          <w:p w14:paraId="07F84AC2" w14:textId="302264BF"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5B589B10" w14:textId="327FB27A" w:rsidR="004B658B" w:rsidRPr="004B658B" w:rsidRDefault="004B658B" w:rsidP="004B658B">
            <w:pPr>
              <w:pStyle w:val="TableTextLeft"/>
              <w:spacing w:before="0" w:after="0"/>
              <w:rPr>
                <w:sz w:val="18"/>
                <w:szCs w:val="18"/>
                <w:lang w:val="fr-FR"/>
              </w:rPr>
            </w:pPr>
            <w:r w:rsidRPr="004B658B">
              <w:rPr>
                <w:rFonts w:cs="Segoe UI"/>
                <w:color w:val="44546A"/>
                <w:sz w:val="18"/>
                <w:szCs w:val="18"/>
              </w:rPr>
              <w:t>SC</w:t>
            </w:r>
          </w:p>
        </w:tc>
        <w:tc>
          <w:tcPr>
            <w:tcW w:w="0" w:type="auto"/>
            <w:shd w:val="clear" w:color="auto" w:fill="FFFFFF" w:themeFill="background2"/>
            <w:vAlign w:val="center"/>
          </w:tcPr>
          <w:p w14:paraId="7141A38E" w14:textId="67EEC9E9"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c>
          <w:tcPr>
            <w:tcW w:w="0" w:type="auto"/>
            <w:shd w:val="clear" w:color="auto" w:fill="FFFFFF" w:themeFill="background2"/>
            <w:vAlign w:val="center"/>
          </w:tcPr>
          <w:p w14:paraId="7E2C6A41" w14:textId="4EC4D672"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133DBA24"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43BAC561" w14:textId="7063B558" w:rsidR="004B658B" w:rsidRPr="004B658B" w:rsidRDefault="004B658B" w:rsidP="004B658B">
            <w:pPr>
              <w:pStyle w:val="TableIndent3"/>
              <w:spacing w:before="0" w:after="0"/>
              <w:ind w:left="0"/>
              <w:rPr>
                <w:sz w:val="18"/>
                <w:szCs w:val="18"/>
              </w:rPr>
            </w:pPr>
            <w:r w:rsidRPr="004B658B">
              <w:rPr>
                <w:rFonts w:cs="Segoe UI"/>
                <w:color w:val="44546A"/>
                <w:sz w:val="18"/>
                <w:szCs w:val="18"/>
              </w:rPr>
              <w:t xml:space="preserve">Dati </w:t>
            </w:r>
            <w:proofErr w:type="spellStart"/>
            <w:r w:rsidRPr="004B658B">
              <w:rPr>
                <w:rFonts w:cs="Segoe UI"/>
                <w:color w:val="44546A"/>
                <w:sz w:val="18"/>
                <w:szCs w:val="18"/>
              </w:rPr>
              <w:t>finanziari</w:t>
            </w:r>
            <w:proofErr w:type="spellEnd"/>
          </w:p>
        </w:tc>
        <w:tc>
          <w:tcPr>
            <w:tcW w:w="0" w:type="auto"/>
            <w:shd w:val="clear" w:color="auto" w:fill="FFFFFF" w:themeFill="background2"/>
            <w:tcMar>
              <w:top w:w="60" w:type="dxa"/>
              <w:left w:w="114" w:type="dxa"/>
              <w:bottom w:w="60" w:type="dxa"/>
              <w:right w:w="114" w:type="dxa"/>
            </w:tcMar>
            <w:vAlign w:val="center"/>
          </w:tcPr>
          <w:p w14:paraId="6F32F7BF" w14:textId="3C30DA52"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Entità</w:t>
            </w:r>
            <w:proofErr w:type="spellEnd"/>
            <w:r w:rsidRPr="004B658B">
              <w:rPr>
                <w:rFonts w:cs="Segoe UI"/>
                <w:color w:val="44546A"/>
                <w:sz w:val="18"/>
                <w:szCs w:val="18"/>
              </w:rPr>
              <w:t xml:space="preserve"> </w:t>
            </w:r>
            <w:proofErr w:type="spellStart"/>
            <w:r w:rsidRPr="004B658B">
              <w:rPr>
                <w:rFonts w:cs="Segoe UI"/>
                <w:color w:val="44546A"/>
                <w:sz w:val="18"/>
                <w:szCs w:val="18"/>
              </w:rPr>
              <w:t>valutata</w:t>
            </w:r>
            <w:proofErr w:type="spellEnd"/>
          </w:p>
        </w:tc>
        <w:tc>
          <w:tcPr>
            <w:tcW w:w="0" w:type="auto"/>
            <w:shd w:val="clear" w:color="auto" w:fill="FFFFFF" w:themeFill="background2"/>
            <w:tcMar>
              <w:top w:w="60" w:type="dxa"/>
              <w:left w:w="114" w:type="dxa"/>
              <w:bottom w:w="60" w:type="dxa"/>
              <w:right w:w="114" w:type="dxa"/>
            </w:tcMar>
            <w:vAlign w:val="center"/>
          </w:tcPr>
          <w:p w14:paraId="11574E9B" w14:textId="39343E40"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5D6F394B" w14:textId="2444FB83" w:rsidR="004B658B" w:rsidRPr="004B658B" w:rsidRDefault="004B658B" w:rsidP="004B658B">
            <w:pPr>
              <w:pStyle w:val="TableTextLeft"/>
              <w:spacing w:before="0" w:after="0"/>
              <w:rPr>
                <w:sz w:val="18"/>
                <w:szCs w:val="18"/>
                <w:lang w:val="fr-FR"/>
              </w:rPr>
            </w:pPr>
            <w:r w:rsidRPr="004B658B">
              <w:rPr>
                <w:rFonts w:cs="Segoe UI"/>
                <w:color w:val="44546A"/>
                <w:sz w:val="18"/>
                <w:szCs w:val="18"/>
              </w:rPr>
              <w:t>SP/DI</w:t>
            </w:r>
          </w:p>
        </w:tc>
        <w:tc>
          <w:tcPr>
            <w:tcW w:w="0" w:type="auto"/>
            <w:shd w:val="clear" w:color="auto" w:fill="FFFFFF" w:themeFill="background2"/>
            <w:vAlign w:val="center"/>
          </w:tcPr>
          <w:p w14:paraId="0EF5D9CD" w14:textId="05719767"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c>
          <w:tcPr>
            <w:tcW w:w="0" w:type="auto"/>
            <w:shd w:val="clear" w:color="auto" w:fill="FFFFFF" w:themeFill="background2"/>
            <w:vAlign w:val="center"/>
          </w:tcPr>
          <w:p w14:paraId="08B14200" w14:textId="71C9F07B"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4AE1366B"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421ABD23" w14:textId="6B1B8303"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Controllo</w:t>
            </w:r>
            <w:proofErr w:type="spellEnd"/>
            <w:r w:rsidRPr="004B658B">
              <w:rPr>
                <w:rFonts w:cs="Segoe UI"/>
                <w:color w:val="44546A"/>
                <w:sz w:val="18"/>
                <w:szCs w:val="18"/>
              </w:rPr>
              <w:t xml:space="preserve"> </w:t>
            </w:r>
            <w:proofErr w:type="spellStart"/>
            <w:r w:rsidRPr="004B658B">
              <w:rPr>
                <w:rFonts w:cs="Segoe UI"/>
                <w:color w:val="44546A"/>
                <w:sz w:val="18"/>
                <w:szCs w:val="18"/>
              </w:rPr>
              <w:t>protesti</w:t>
            </w:r>
            <w:proofErr w:type="spellEnd"/>
          </w:p>
        </w:tc>
        <w:tc>
          <w:tcPr>
            <w:tcW w:w="0" w:type="auto"/>
            <w:shd w:val="clear" w:color="auto" w:fill="FFFFFF" w:themeFill="background2"/>
            <w:tcMar>
              <w:top w:w="60" w:type="dxa"/>
              <w:left w:w="114" w:type="dxa"/>
              <w:bottom w:w="60" w:type="dxa"/>
              <w:right w:w="114" w:type="dxa"/>
            </w:tcMar>
            <w:vAlign w:val="center"/>
          </w:tcPr>
          <w:p w14:paraId="16D6BB30" w14:textId="197DEC53" w:rsidR="004B658B" w:rsidRPr="004B658B" w:rsidRDefault="004B658B" w:rsidP="004B658B">
            <w:pPr>
              <w:pStyle w:val="TableTextLeft"/>
              <w:spacing w:before="0" w:after="0"/>
              <w:rPr>
                <w:sz w:val="18"/>
                <w:szCs w:val="18"/>
                <w:lang w:val="fr-FR"/>
              </w:rPr>
            </w:pPr>
            <w:r w:rsidRPr="004B658B">
              <w:rPr>
                <w:rFonts w:cs="Segoe UI"/>
                <w:color w:val="44546A"/>
                <w:sz w:val="18"/>
                <w:szCs w:val="18"/>
              </w:rPr>
              <w:t xml:space="preserve">Camera di </w:t>
            </w:r>
            <w:proofErr w:type="spellStart"/>
            <w:r w:rsidRPr="004B658B">
              <w:rPr>
                <w:rFonts w:cs="Segoe UI"/>
                <w:color w:val="44546A"/>
                <w:sz w:val="18"/>
                <w:szCs w:val="18"/>
              </w:rPr>
              <w:t>commercio</w:t>
            </w:r>
            <w:proofErr w:type="spellEnd"/>
          </w:p>
        </w:tc>
        <w:tc>
          <w:tcPr>
            <w:tcW w:w="0" w:type="auto"/>
            <w:shd w:val="clear" w:color="auto" w:fill="FFFFFF" w:themeFill="background2"/>
            <w:tcMar>
              <w:top w:w="60" w:type="dxa"/>
              <w:left w:w="114" w:type="dxa"/>
              <w:bottom w:w="60" w:type="dxa"/>
              <w:right w:w="114" w:type="dxa"/>
            </w:tcMar>
            <w:vAlign w:val="center"/>
          </w:tcPr>
          <w:p w14:paraId="46D7E140" w14:textId="0EDFE4BA" w:rsidR="004B658B" w:rsidRPr="004B658B" w:rsidRDefault="004B658B" w:rsidP="004B658B">
            <w:pPr>
              <w:pStyle w:val="TableTextLeft"/>
              <w:spacing w:before="0" w:after="0"/>
              <w:rPr>
                <w:sz w:val="18"/>
                <w:szCs w:val="18"/>
                <w:lang w:val="fr-FR"/>
              </w:rPr>
            </w:pPr>
            <w:r w:rsidRPr="004B658B">
              <w:rPr>
                <w:rFonts w:cs="Segoe UI"/>
                <w:color w:val="44546A"/>
                <w:sz w:val="18"/>
                <w:szCs w:val="18"/>
              </w:rPr>
              <w:t>U</w:t>
            </w:r>
          </w:p>
        </w:tc>
        <w:tc>
          <w:tcPr>
            <w:tcW w:w="0" w:type="auto"/>
            <w:shd w:val="clear" w:color="auto" w:fill="FFFFFF" w:themeFill="background2"/>
            <w:vAlign w:val="center"/>
          </w:tcPr>
          <w:p w14:paraId="62E932A8" w14:textId="3E566C5E"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27495224" w14:textId="14881FDA"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c>
          <w:tcPr>
            <w:tcW w:w="0" w:type="auto"/>
            <w:shd w:val="clear" w:color="auto" w:fill="FFFFFF" w:themeFill="background2"/>
            <w:vAlign w:val="center"/>
          </w:tcPr>
          <w:p w14:paraId="42E0F343" w14:textId="453AAF88"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r>
      <w:tr w:rsidR="004B658B" w:rsidRPr="004B658B" w14:paraId="7C742AF8"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3A5B53BB" w14:textId="776CDD3A"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Controllo</w:t>
            </w:r>
            <w:proofErr w:type="spellEnd"/>
            <w:r w:rsidRPr="004B658B">
              <w:rPr>
                <w:rFonts w:cs="Segoe UI"/>
                <w:color w:val="44546A"/>
                <w:sz w:val="18"/>
                <w:szCs w:val="18"/>
              </w:rPr>
              <w:t xml:space="preserve"> </w:t>
            </w:r>
            <w:proofErr w:type="spellStart"/>
            <w:r w:rsidRPr="004B658B">
              <w:rPr>
                <w:rFonts w:cs="Segoe UI"/>
                <w:color w:val="44546A"/>
                <w:sz w:val="18"/>
                <w:szCs w:val="18"/>
              </w:rPr>
              <w:t>pregiudizievoli</w:t>
            </w:r>
            <w:proofErr w:type="spellEnd"/>
          </w:p>
        </w:tc>
        <w:tc>
          <w:tcPr>
            <w:tcW w:w="0" w:type="auto"/>
            <w:shd w:val="clear" w:color="auto" w:fill="FFFFFF" w:themeFill="background2"/>
            <w:tcMar>
              <w:top w:w="60" w:type="dxa"/>
              <w:left w:w="114" w:type="dxa"/>
              <w:bottom w:w="60" w:type="dxa"/>
              <w:right w:w="114" w:type="dxa"/>
            </w:tcMar>
            <w:vAlign w:val="center"/>
          </w:tcPr>
          <w:p w14:paraId="5CA808A5" w14:textId="266FFEB2" w:rsidR="004B658B" w:rsidRPr="004B658B" w:rsidRDefault="004B658B" w:rsidP="004B658B">
            <w:pPr>
              <w:pStyle w:val="TableTextLeft"/>
              <w:spacing w:before="0" w:after="0"/>
              <w:rPr>
                <w:sz w:val="18"/>
                <w:szCs w:val="18"/>
                <w:lang w:val="fr-FR"/>
              </w:rPr>
            </w:pPr>
            <w:r w:rsidRPr="004B658B">
              <w:rPr>
                <w:rFonts w:cs="Segoe UI"/>
                <w:color w:val="44546A"/>
                <w:sz w:val="18"/>
                <w:szCs w:val="18"/>
              </w:rPr>
              <w:t xml:space="preserve">Conservatorie, </w:t>
            </w:r>
            <w:proofErr w:type="spellStart"/>
            <w:r w:rsidRPr="004B658B">
              <w:rPr>
                <w:rFonts w:cs="Segoe UI"/>
                <w:color w:val="44546A"/>
                <w:sz w:val="18"/>
                <w:szCs w:val="18"/>
              </w:rPr>
              <w:t>tribunali</w:t>
            </w:r>
            <w:proofErr w:type="spellEnd"/>
          </w:p>
        </w:tc>
        <w:tc>
          <w:tcPr>
            <w:tcW w:w="0" w:type="auto"/>
            <w:shd w:val="clear" w:color="auto" w:fill="FFFFFF" w:themeFill="background2"/>
            <w:tcMar>
              <w:top w:w="60" w:type="dxa"/>
              <w:left w:w="114" w:type="dxa"/>
              <w:bottom w:w="60" w:type="dxa"/>
              <w:right w:w="114" w:type="dxa"/>
            </w:tcMar>
            <w:vAlign w:val="center"/>
          </w:tcPr>
          <w:p w14:paraId="3560885F" w14:textId="318AB99F" w:rsidR="004B658B" w:rsidRPr="004B658B" w:rsidRDefault="004B658B" w:rsidP="004B658B">
            <w:pPr>
              <w:pStyle w:val="TableTextLeft"/>
              <w:spacing w:before="0" w:after="0"/>
              <w:rPr>
                <w:sz w:val="18"/>
                <w:szCs w:val="18"/>
                <w:lang w:val="fr-FR"/>
              </w:rPr>
            </w:pPr>
            <w:r w:rsidRPr="004B658B">
              <w:rPr>
                <w:rFonts w:cs="Segoe UI"/>
                <w:color w:val="44546A"/>
                <w:sz w:val="18"/>
                <w:szCs w:val="18"/>
              </w:rPr>
              <w:t>U</w:t>
            </w:r>
          </w:p>
        </w:tc>
        <w:tc>
          <w:tcPr>
            <w:tcW w:w="0" w:type="auto"/>
            <w:shd w:val="clear" w:color="auto" w:fill="FFFFFF" w:themeFill="background2"/>
            <w:vAlign w:val="center"/>
          </w:tcPr>
          <w:p w14:paraId="535C639A" w14:textId="31FFE320"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1A65E28A" w14:textId="40B91EB6"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c>
          <w:tcPr>
            <w:tcW w:w="0" w:type="auto"/>
            <w:shd w:val="clear" w:color="auto" w:fill="FFFFFF" w:themeFill="background2"/>
            <w:vAlign w:val="center"/>
          </w:tcPr>
          <w:p w14:paraId="51B08892" w14:textId="18DC0F06"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Sì</w:t>
            </w:r>
            <w:proofErr w:type="spellEnd"/>
          </w:p>
        </w:tc>
      </w:tr>
      <w:tr w:rsidR="004B658B" w:rsidRPr="004B658B" w14:paraId="1B240960"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0FA15572" w14:textId="4D392A07"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Gruppi</w:t>
            </w:r>
            <w:proofErr w:type="spellEnd"/>
            <w:r w:rsidRPr="004B658B">
              <w:rPr>
                <w:rFonts w:cs="Segoe UI"/>
                <w:color w:val="44546A"/>
                <w:sz w:val="18"/>
                <w:szCs w:val="18"/>
              </w:rPr>
              <w:t xml:space="preserve"> </w:t>
            </w:r>
            <w:proofErr w:type="spellStart"/>
            <w:r w:rsidRPr="004B658B">
              <w:rPr>
                <w:rFonts w:cs="Segoe UI"/>
                <w:color w:val="44546A"/>
                <w:sz w:val="18"/>
                <w:szCs w:val="18"/>
              </w:rPr>
              <w:t>aziendali</w:t>
            </w:r>
            <w:proofErr w:type="spellEnd"/>
          </w:p>
        </w:tc>
        <w:tc>
          <w:tcPr>
            <w:tcW w:w="0" w:type="auto"/>
            <w:shd w:val="clear" w:color="auto" w:fill="FFFFFF" w:themeFill="background2"/>
            <w:tcMar>
              <w:top w:w="60" w:type="dxa"/>
              <w:left w:w="114" w:type="dxa"/>
              <w:bottom w:w="60" w:type="dxa"/>
              <w:right w:w="114" w:type="dxa"/>
            </w:tcMar>
            <w:vAlign w:val="center"/>
          </w:tcPr>
          <w:p w14:paraId="3B57B8E0" w14:textId="250E2802" w:rsidR="004B658B" w:rsidRPr="004B658B" w:rsidRDefault="004B658B" w:rsidP="004B658B">
            <w:pPr>
              <w:pStyle w:val="TableTextLeft"/>
              <w:spacing w:before="0" w:after="0"/>
              <w:rPr>
                <w:sz w:val="18"/>
                <w:szCs w:val="18"/>
                <w:lang w:val="fr-FR"/>
              </w:rPr>
            </w:pPr>
            <w:r w:rsidRPr="004B658B">
              <w:rPr>
                <w:rFonts w:cs="Segoe UI"/>
                <w:color w:val="44546A"/>
                <w:sz w:val="18"/>
                <w:szCs w:val="18"/>
              </w:rPr>
              <w:t>Database Cerved</w:t>
            </w:r>
          </w:p>
        </w:tc>
        <w:tc>
          <w:tcPr>
            <w:tcW w:w="0" w:type="auto"/>
            <w:shd w:val="clear" w:color="auto" w:fill="FFFFFF" w:themeFill="background2"/>
            <w:tcMar>
              <w:top w:w="60" w:type="dxa"/>
              <w:left w:w="114" w:type="dxa"/>
              <w:bottom w:w="60" w:type="dxa"/>
              <w:right w:w="114" w:type="dxa"/>
            </w:tcMar>
            <w:vAlign w:val="center"/>
          </w:tcPr>
          <w:p w14:paraId="2F5C47A3" w14:textId="2B21A9EC"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0234FF07" w14:textId="45808A5E" w:rsidR="004B658B" w:rsidRPr="004B658B" w:rsidRDefault="004B658B" w:rsidP="004B658B">
            <w:pPr>
              <w:pStyle w:val="TableTextLeft"/>
              <w:spacing w:before="0" w:after="0"/>
              <w:rPr>
                <w:sz w:val="18"/>
                <w:szCs w:val="18"/>
                <w:lang w:val="fr-FR"/>
              </w:rPr>
            </w:pPr>
            <w:r w:rsidRPr="004B658B">
              <w:rPr>
                <w:rFonts w:cs="Segoe UI"/>
                <w:color w:val="44546A"/>
                <w:sz w:val="18"/>
                <w:szCs w:val="18"/>
              </w:rPr>
              <w:t>SC</w:t>
            </w:r>
          </w:p>
        </w:tc>
        <w:tc>
          <w:tcPr>
            <w:tcW w:w="0" w:type="auto"/>
            <w:shd w:val="clear" w:color="auto" w:fill="FFFFFF" w:themeFill="background2"/>
            <w:vAlign w:val="center"/>
          </w:tcPr>
          <w:p w14:paraId="4628559B" w14:textId="6F49047F"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1468FFA5" w14:textId="5F3E7FDC"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7DB50C68"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508876B3" w14:textId="7BBC0158"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Esperienze</w:t>
            </w:r>
            <w:proofErr w:type="spellEnd"/>
            <w:r w:rsidRPr="004B658B">
              <w:rPr>
                <w:rFonts w:cs="Segoe UI"/>
                <w:color w:val="44546A"/>
                <w:sz w:val="18"/>
                <w:szCs w:val="18"/>
              </w:rPr>
              <w:t xml:space="preserve"> </w:t>
            </w:r>
            <w:proofErr w:type="spellStart"/>
            <w:r w:rsidRPr="004B658B">
              <w:rPr>
                <w:rFonts w:cs="Segoe UI"/>
                <w:color w:val="44546A"/>
                <w:sz w:val="18"/>
                <w:szCs w:val="18"/>
              </w:rPr>
              <w:t>pagamento</w:t>
            </w:r>
            <w:proofErr w:type="spellEnd"/>
            <w:r w:rsidRPr="004B658B">
              <w:rPr>
                <w:rFonts w:cs="Segoe UI"/>
                <w:color w:val="44546A"/>
                <w:sz w:val="18"/>
                <w:szCs w:val="18"/>
              </w:rPr>
              <w:t xml:space="preserve"> </w:t>
            </w:r>
            <w:proofErr w:type="spellStart"/>
            <w:r w:rsidRPr="004B658B">
              <w:rPr>
                <w:rFonts w:cs="Segoe UI"/>
                <w:color w:val="44546A"/>
                <w:sz w:val="18"/>
                <w:szCs w:val="18"/>
              </w:rPr>
              <w:t>Payline</w:t>
            </w:r>
            <w:proofErr w:type="spellEnd"/>
          </w:p>
        </w:tc>
        <w:tc>
          <w:tcPr>
            <w:tcW w:w="0" w:type="auto"/>
            <w:shd w:val="clear" w:color="auto" w:fill="FFFFFF" w:themeFill="background2"/>
            <w:tcMar>
              <w:top w:w="60" w:type="dxa"/>
              <w:left w:w="114" w:type="dxa"/>
              <w:bottom w:w="60" w:type="dxa"/>
              <w:right w:w="114" w:type="dxa"/>
            </w:tcMar>
            <w:vAlign w:val="center"/>
          </w:tcPr>
          <w:p w14:paraId="1E3E8E2A" w14:textId="768C98C8" w:rsidR="004B658B" w:rsidRPr="004B658B" w:rsidRDefault="004B658B" w:rsidP="004B658B">
            <w:pPr>
              <w:pStyle w:val="TableTextLeft"/>
              <w:spacing w:before="0" w:after="0"/>
              <w:rPr>
                <w:sz w:val="18"/>
                <w:szCs w:val="18"/>
                <w:lang w:val="fr-FR"/>
              </w:rPr>
            </w:pPr>
            <w:r w:rsidRPr="004B658B">
              <w:rPr>
                <w:rFonts w:cs="Segoe UI"/>
                <w:color w:val="44546A"/>
                <w:sz w:val="18"/>
                <w:szCs w:val="18"/>
              </w:rPr>
              <w:t>Database Cerved</w:t>
            </w:r>
          </w:p>
        </w:tc>
        <w:tc>
          <w:tcPr>
            <w:tcW w:w="0" w:type="auto"/>
            <w:shd w:val="clear" w:color="auto" w:fill="FFFFFF" w:themeFill="background2"/>
            <w:tcMar>
              <w:top w:w="60" w:type="dxa"/>
              <w:left w:w="114" w:type="dxa"/>
              <w:bottom w:w="60" w:type="dxa"/>
              <w:right w:w="114" w:type="dxa"/>
            </w:tcMar>
            <w:vAlign w:val="center"/>
          </w:tcPr>
          <w:p w14:paraId="60E0B2A1" w14:textId="0ACE2EC4"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2731AE5F" w14:textId="22E4BD4B"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37FB2ADC" w14:textId="3C3EA08A"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39A8042D" w14:textId="49A1B41C"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3EA95B62"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138D2F58" w14:textId="5B87782D"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Esperienze</w:t>
            </w:r>
            <w:proofErr w:type="spellEnd"/>
            <w:r w:rsidRPr="004B658B">
              <w:rPr>
                <w:rFonts w:cs="Segoe UI"/>
                <w:color w:val="44546A"/>
                <w:sz w:val="18"/>
                <w:szCs w:val="18"/>
              </w:rPr>
              <w:t xml:space="preserve"> </w:t>
            </w:r>
            <w:proofErr w:type="spellStart"/>
            <w:r w:rsidRPr="004B658B">
              <w:rPr>
                <w:rFonts w:cs="Segoe UI"/>
                <w:color w:val="44546A"/>
                <w:sz w:val="18"/>
                <w:szCs w:val="18"/>
              </w:rPr>
              <w:t>pagamento</w:t>
            </w:r>
            <w:proofErr w:type="spellEnd"/>
            <w:r w:rsidRPr="004B658B">
              <w:rPr>
                <w:rFonts w:cs="Segoe UI"/>
                <w:color w:val="44546A"/>
                <w:sz w:val="18"/>
                <w:szCs w:val="18"/>
              </w:rPr>
              <w:t xml:space="preserve"> </w:t>
            </w:r>
          </w:p>
        </w:tc>
        <w:tc>
          <w:tcPr>
            <w:tcW w:w="0" w:type="auto"/>
            <w:shd w:val="clear" w:color="auto" w:fill="FFFFFF" w:themeFill="background2"/>
            <w:tcMar>
              <w:top w:w="60" w:type="dxa"/>
              <w:left w:w="114" w:type="dxa"/>
              <w:bottom w:w="60" w:type="dxa"/>
              <w:right w:w="114" w:type="dxa"/>
            </w:tcMar>
            <w:vAlign w:val="center"/>
          </w:tcPr>
          <w:p w14:paraId="2A5DFA7E" w14:textId="771A46AA" w:rsidR="004B658B" w:rsidRPr="004B658B" w:rsidRDefault="004B658B" w:rsidP="004B658B">
            <w:pPr>
              <w:pStyle w:val="TableTextLeft"/>
              <w:spacing w:before="0" w:after="0"/>
              <w:rPr>
                <w:sz w:val="18"/>
                <w:szCs w:val="18"/>
                <w:lang w:val="fr-FR"/>
              </w:rPr>
            </w:pPr>
            <w:r w:rsidRPr="004B658B">
              <w:rPr>
                <w:rFonts w:cs="Segoe UI"/>
                <w:color w:val="44546A"/>
                <w:sz w:val="18"/>
                <w:szCs w:val="18"/>
                <w:lang w:val="it-IT"/>
              </w:rPr>
              <w:t>Business partners dell’entità valutata o entità valutata o fonti ufficiali</w:t>
            </w:r>
          </w:p>
        </w:tc>
        <w:tc>
          <w:tcPr>
            <w:tcW w:w="0" w:type="auto"/>
            <w:shd w:val="clear" w:color="auto" w:fill="FFFFFF" w:themeFill="background2"/>
            <w:tcMar>
              <w:top w:w="60" w:type="dxa"/>
              <w:left w:w="114" w:type="dxa"/>
              <w:bottom w:w="60" w:type="dxa"/>
              <w:right w:w="114" w:type="dxa"/>
            </w:tcMar>
            <w:vAlign w:val="center"/>
          </w:tcPr>
          <w:p w14:paraId="725F7E19" w14:textId="4615CC50"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54758C7A" w14:textId="4D4BE9E9"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3C9B06DA" w14:textId="7459691B"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2262AD91" w14:textId="25222C5E"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2C54B319"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022391ED" w14:textId="2B0CD9DB" w:rsidR="004B658B" w:rsidRPr="004B658B" w:rsidRDefault="004B658B" w:rsidP="004B658B">
            <w:pPr>
              <w:pStyle w:val="TableIndent3"/>
              <w:spacing w:before="0" w:after="0"/>
              <w:ind w:left="0"/>
              <w:rPr>
                <w:sz w:val="18"/>
                <w:szCs w:val="18"/>
              </w:rPr>
            </w:pPr>
            <w:r w:rsidRPr="004B658B">
              <w:rPr>
                <w:rFonts w:cs="Segoe UI"/>
                <w:color w:val="44546A"/>
                <w:sz w:val="18"/>
                <w:szCs w:val="18"/>
              </w:rPr>
              <w:t xml:space="preserve">Cassa </w:t>
            </w:r>
            <w:proofErr w:type="spellStart"/>
            <w:r w:rsidRPr="004B658B">
              <w:rPr>
                <w:rFonts w:cs="Segoe UI"/>
                <w:color w:val="44546A"/>
                <w:sz w:val="18"/>
                <w:szCs w:val="18"/>
              </w:rPr>
              <w:t>integrazione</w:t>
            </w:r>
            <w:proofErr w:type="spellEnd"/>
            <w:r w:rsidRPr="004B658B">
              <w:rPr>
                <w:rFonts w:cs="Segoe UI"/>
                <w:color w:val="44546A"/>
                <w:sz w:val="18"/>
                <w:szCs w:val="18"/>
              </w:rPr>
              <w:t xml:space="preserve"> </w:t>
            </w:r>
            <w:proofErr w:type="spellStart"/>
            <w:r w:rsidRPr="004B658B">
              <w:rPr>
                <w:rFonts w:cs="Segoe UI"/>
                <w:color w:val="44546A"/>
                <w:sz w:val="18"/>
                <w:szCs w:val="18"/>
              </w:rPr>
              <w:t>guadagni</w:t>
            </w:r>
            <w:proofErr w:type="spellEnd"/>
          </w:p>
        </w:tc>
        <w:tc>
          <w:tcPr>
            <w:tcW w:w="0" w:type="auto"/>
            <w:shd w:val="clear" w:color="auto" w:fill="FFFFFF" w:themeFill="background2"/>
            <w:tcMar>
              <w:top w:w="60" w:type="dxa"/>
              <w:left w:w="114" w:type="dxa"/>
              <w:bottom w:w="60" w:type="dxa"/>
              <w:right w:w="114" w:type="dxa"/>
            </w:tcMar>
            <w:vAlign w:val="center"/>
          </w:tcPr>
          <w:p w14:paraId="29A1E3FA" w14:textId="270E79E1" w:rsidR="004B658B" w:rsidRPr="004B658B" w:rsidRDefault="004B658B" w:rsidP="004B658B">
            <w:pPr>
              <w:pStyle w:val="TableTextLeft"/>
              <w:spacing w:before="0" w:after="0"/>
              <w:rPr>
                <w:sz w:val="18"/>
                <w:szCs w:val="18"/>
                <w:lang w:val="fr-FR"/>
              </w:rPr>
            </w:pPr>
            <w:r w:rsidRPr="004B658B">
              <w:rPr>
                <w:rFonts w:cs="Segoe UI"/>
                <w:color w:val="44546A"/>
                <w:sz w:val="18"/>
                <w:szCs w:val="18"/>
              </w:rPr>
              <w:t>Database Cerved</w:t>
            </w:r>
          </w:p>
        </w:tc>
        <w:tc>
          <w:tcPr>
            <w:tcW w:w="0" w:type="auto"/>
            <w:shd w:val="clear" w:color="auto" w:fill="FFFFFF" w:themeFill="background2"/>
            <w:tcMar>
              <w:top w:w="60" w:type="dxa"/>
              <w:left w:w="114" w:type="dxa"/>
              <w:bottom w:w="60" w:type="dxa"/>
              <w:right w:w="114" w:type="dxa"/>
            </w:tcMar>
            <w:vAlign w:val="center"/>
          </w:tcPr>
          <w:p w14:paraId="42B3AE1C" w14:textId="716685FA"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022B532C" w14:textId="052EAE7A"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53228125" w14:textId="6AE82C19"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6DC15131" w14:textId="67F0BA9C"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3B9014BD"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486787F2" w14:textId="1933D282"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Press</w:t>
            </w:r>
            <w:proofErr w:type="spellEnd"/>
            <w:r w:rsidRPr="004B658B">
              <w:rPr>
                <w:rFonts w:cs="Segoe UI"/>
                <w:color w:val="44546A"/>
                <w:sz w:val="18"/>
                <w:szCs w:val="18"/>
              </w:rPr>
              <w:t xml:space="preserve"> release</w:t>
            </w:r>
          </w:p>
        </w:tc>
        <w:tc>
          <w:tcPr>
            <w:tcW w:w="0" w:type="auto"/>
            <w:shd w:val="clear" w:color="auto" w:fill="FFFFFF" w:themeFill="background2"/>
            <w:tcMar>
              <w:top w:w="60" w:type="dxa"/>
              <w:left w:w="114" w:type="dxa"/>
              <w:bottom w:w="60" w:type="dxa"/>
              <w:right w:w="114" w:type="dxa"/>
            </w:tcMar>
            <w:vAlign w:val="center"/>
          </w:tcPr>
          <w:p w14:paraId="46D71BCA" w14:textId="741F84EA" w:rsidR="004B658B" w:rsidRPr="004B658B" w:rsidRDefault="004B658B" w:rsidP="004B658B">
            <w:pPr>
              <w:pStyle w:val="TableTextLeft"/>
              <w:spacing w:before="0" w:after="0"/>
              <w:rPr>
                <w:sz w:val="18"/>
                <w:szCs w:val="18"/>
                <w:lang w:val="fr-FR"/>
              </w:rPr>
            </w:pPr>
            <w:r w:rsidRPr="004B658B">
              <w:rPr>
                <w:rFonts w:cs="Segoe UI"/>
                <w:color w:val="44546A"/>
                <w:sz w:val="18"/>
                <w:szCs w:val="18"/>
              </w:rPr>
              <w:t xml:space="preserve">Database Cerved, </w:t>
            </w:r>
            <w:proofErr w:type="spellStart"/>
            <w:r w:rsidRPr="004B658B">
              <w:rPr>
                <w:rFonts w:cs="Segoe UI"/>
                <w:color w:val="44546A"/>
                <w:sz w:val="18"/>
                <w:szCs w:val="18"/>
              </w:rPr>
              <w:t>stampa</w:t>
            </w:r>
            <w:proofErr w:type="spellEnd"/>
          </w:p>
        </w:tc>
        <w:tc>
          <w:tcPr>
            <w:tcW w:w="0" w:type="auto"/>
            <w:shd w:val="clear" w:color="auto" w:fill="FFFFFF" w:themeFill="background2"/>
            <w:tcMar>
              <w:top w:w="60" w:type="dxa"/>
              <w:left w:w="114" w:type="dxa"/>
              <w:bottom w:w="60" w:type="dxa"/>
              <w:right w:w="114" w:type="dxa"/>
            </w:tcMar>
            <w:vAlign w:val="center"/>
          </w:tcPr>
          <w:p w14:paraId="4551FC29" w14:textId="783AEDFB"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75437A52" w14:textId="07C8A275"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38B89C4B" w14:textId="370D281D"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1D50B081" w14:textId="0EC8B090"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06B47483"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33D7203E" w14:textId="442A377D" w:rsidR="004B658B" w:rsidRPr="004B658B" w:rsidRDefault="004B658B" w:rsidP="004B658B">
            <w:pPr>
              <w:pStyle w:val="TableIndent3"/>
              <w:spacing w:before="0" w:after="0"/>
              <w:ind w:left="0"/>
              <w:rPr>
                <w:sz w:val="18"/>
                <w:szCs w:val="18"/>
              </w:rPr>
            </w:pPr>
            <w:r w:rsidRPr="004B658B">
              <w:rPr>
                <w:rFonts w:cs="Segoe UI"/>
                <w:color w:val="44546A"/>
                <w:sz w:val="18"/>
                <w:szCs w:val="18"/>
              </w:rPr>
              <w:t xml:space="preserve">Web-site </w:t>
            </w:r>
            <w:proofErr w:type="spellStart"/>
            <w:r w:rsidRPr="004B658B">
              <w:rPr>
                <w:rFonts w:cs="Segoe UI"/>
                <w:color w:val="44546A"/>
                <w:sz w:val="18"/>
                <w:szCs w:val="18"/>
              </w:rPr>
              <w:t>dell’entità</w:t>
            </w:r>
            <w:proofErr w:type="spellEnd"/>
            <w:r w:rsidRPr="004B658B">
              <w:rPr>
                <w:rFonts w:cs="Segoe UI"/>
                <w:color w:val="44546A"/>
                <w:sz w:val="18"/>
                <w:szCs w:val="18"/>
              </w:rPr>
              <w:t xml:space="preserve"> </w:t>
            </w:r>
            <w:proofErr w:type="spellStart"/>
            <w:r w:rsidRPr="004B658B">
              <w:rPr>
                <w:rFonts w:cs="Segoe UI"/>
                <w:color w:val="44546A"/>
                <w:sz w:val="18"/>
                <w:szCs w:val="18"/>
              </w:rPr>
              <w:t>valutata</w:t>
            </w:r>
            <w:proofErr w:type="spellEnd"/>
            <w:r w:rsidRPr="004B658B">
              <w:rPr>
                <w:rFonts w:cs="Segoe UI"/>
                <w:color w:val="44546A"/>
                <w:sz w:val="18"/>
                <w:szCs w:val="18"/>
              </w:rPr>
              <w:t xml:space="preserve"> </w:t>
            </w:r>
          </w:p>
        </w:tc>
        <w:tc>
          <w:tcPr>
            <w:tcW w:w="0" w:type="auto"/>
            <w:shd w:val="clear" w:color="auto" w:fill="FFFFFF" w:themeFill="background2"/>
            <w:tcMar>
              <w:top w:w="60" w:type="dxa"/>
              <w:left w:w="114" w:type="dxa"/>
              <w:bottom w:w="60" w:type="dxa"/>
              <w:right w:w="114" w:type="dxa"/>
            </w:tcMar>
            <w:vAlign w:val="center"/>
          </w:tcPr>
          <w:p w14:paraId="5EFCB347" w14:textId="229F9293" w:rsidR="004B658B" w:rsidRPr="004B658B" w:rsidRDefault="004B658B" w:rsidP="004B658B">
            <w:pPr>
              <w:pStyle w:val="TableTextLeft"/>
              <w:spacing w:before="0" w:after="0"/>
              <w:rPr>
                <w:sz w:val="18"/>
                <w:szCs w:val="18"/>
                <w:lang w:val="fr-FR"/>
              </w:rPr>
            </w:pPr>
            <w:r w:rsidRPr="004B658B">
              <w:rPr>
                <w:rFonts w:cs="Segoe UI"/>
                <w:color w:val="44546A"/>
                <w:sz w:val="18"/>
                <w:szCs w:val="18"/>
              </w:rPr>
              <w:t>Internet</w:t>
            </w:r>
          </w:p>
        </w:tc>
        <w:tc>
          <w:tcPr>
            <w:tcW w:w="0" w:type="auto"/>
            <w:shd w:val="clear" w:color="auto" w:fill="FFFFFF" w:themeFill="background2"/>
            <w:tcMar>
              <w:top w:w="60" w:type="dxa"/>
              <w:left w:w="114" w:type="dxa"/>
              <w:bottom w:w="60" w:type="dxa"/>
              <w:right w:w="114" w:type="dxa"/>
            </w:tcMar>
            <w:vAlign w:val="center"/>
          </w:tcPr>
          <w:p w14:paraId="1F7692F2" w14:textId="5EC6D4E9"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22F013D3" w14:textId="0CE2E1BD"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6F354B2F" w14:textId="76FAC322"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6A92397E" w14:textId="0D1CE764"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482CFD49"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53E681FB" w14:textId="28E59A82" w:rsidR="004B658B" w:rsidRPr="004B658B" w:rsidRDefault="004B658B" w:rsidP="004B658B">
            <w:pPr>
              <w:pStyle w:val="TableIndent3"/>
              <w:spacing w:before="0" w:after="0"/>
              <w:ind w:left="0"/>
              <w:rPr>
                <w:sz w:val="18"/>
                <w:szCs w:val="18"/>
              </w:rPr>
            </w:pPr>
            <w:r w:rsidRPr="004B658B">
              <w:rPr>
                <w:rFonts w:cs="Segoe UI"/>
                <w:color w:val="44546A"/>
                <w:sz w:val="18"/>
                <w:szCs w:val="18"/>
              </w:rPr>
              <w:t>Business plan</w:t>
            </w:r>
          </w:p>
        </w:tc>
        <w:tc>
          <w:tcPr>
            <w:tcW w:w="0" w:type="auto"/>
            <w:shd w:val="clear" w:color="auto" w:fill="FFFFFF" w:themeFill="background2"/>
            <w:tcMar>
              <w:top w:w="60" w:type="dxa"/>
              <w:left w:w="114" w:type="dxa"/>
              <w:bottom w:w="60" w:type="dxa"/>
              <w:right w:w="114" w:type="dxa"/>
            </w:tcMar>
            <w:vAlign w:val="center"/>
          </w:tcPr>
          <w:p w14:paraId="4D156375" w14:textId="0B652307"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Entità</w:t>
            </w:r>
            <w:proofErr w:type="spellEnd"/>
            <w:r w:rsidRPr="004B658B">
              <w:rPr>
                <w:rFonts w:cs="Segoe UI"/>
                <w:color w:val="44546A"/>
                <w:sz w:val="18"/>
                <w:szCs w:val="18"/>
              </w:rPr>
              <w:t xml:space="preserve"> </w:t>
            </w:r>
            <w:proofErr w:type="spellStart"/>
            <w:r w:rsidRPr="004B658B">
              <w:rPr>
                <w:rFonts w:cs="Segoe UI"/>
                <w:color w:val="44546A"/>
                <w:sz w:val="18"/>
                <w:szCs w:val="18"/>
              </w:rPr>
              <w:t>valutata</w:t>
            </w:r>
            <w:proofErr w:type="spellEnd"/>
          </w:p>
        </w:tc>
        <w:tc>
          <w:tcPr>
            <w:tcW w:w="0" w:type="auto"/>
            <w:shd w:val="clear" w:color="auto" w:fill="FFFFFF" w:themeFill="background2"/>
            <w:tcMar>
              <w:top w:w="60" w:type="dxa"/>
              <w:left w:w="114" w:type="dxa"/>
              <w:bottom w:w="60" w:type="dxa"/>
              <w:right w:w="114" w:type="dxa"/>
            </w:tcMar>
            <w:vAlign w:val="center"/>
          </w:tcPr>
          <w:p w14:paraId="48956136" w14:textId="41FD870E"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25BF2910" w14:textId="3632F0D0"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3197197D" w14:textId="5B4D3566"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0CB99F9D" w14:textId="3C068217"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7492AB99"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00FDBCA7" w14:textId="60B985BE"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Prospetto</w:t>
            </w:r>
            <w:proofErr w:type="spellEnd"/>
            <w:r w:rsidRPr="004B658B">
              <w:rPr>
                <w:rFonts w:cs="Segoe UI"/>
                <w:color w:val="44546A"/>
                <w:sz w:val="18"/>
                <w:szCs w:val="18"/>
              </w:rPr>
              <w:t xml:space="preserve"> Centrale </w:t>
            </w:r>
            <w:proofErr w:type="spellStart"/>
            <w:r w:rsidRPr="004B658B">
              <w:rPr>
                <w:rFonts w:cs="Segoe UI"/>
                <w:color w:val="44546A"/>
                <w:sz w:val="18"/>
                <w:szCs w:val="18"/>
              </w:rPr>
              <w:t>Rischi</w:t>
            </w:r>
            <w:proofErr w:type="spellEnd"/>
          </w:p>
        </w:tc>
        <w:tc>
          <w:tcPr>
            <w:tcW w:w="0" w:type="auto"/>
            <w:shd w:val="clear" w:color="auto" w:fill="FFFFFF" w:themeFill="background2"/>
            <w:tcMar>
              <w:top w:w="60" w:type="dxa"/>
              <w:left w:w="114" w:type="dxa"/>
              <w:bottom w:w="60" w:type="dxa"/>
              <w:right w:w="114" w:type="dxa"/>
            </w:tcMar>
            <w:vAlign w:val="center"/>
          </w:tcPr>
          <w:p w14:paraId="213B120F" w14:textId="484CBE9D"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Entità</w:t>
            </w:r>
            <w:proofErr w:type="spellEnd"/>
            <w:r w:rsidRPr="004B658B">
              <w:rPr>
                <w:rFonts w:cs="Segoe UI"/>
                <w:color w:val="44546A"/>
                <w:sz w:val="18"/>
                <w:szCs w:val="18"/>
              </w:rPr>
              <w:t xml:space="preserve"> </w:t>
            </w:r>
            <w:proofErr w:type="spellStart"/>
            <w:r w:rsidRPr="004B658B">
              <w:rPr>
                <w:rFonts w:cs="Segoe UI"/>
                <w:color w:val="44546A"/>
                <w:sz w:val="18"/>
                <w:szCs w:val="18"/>
              </w:rPr>
              <w:t>valutata</w:t>
            </w:r>
            <w:proofErr w:type="spellEnd"/>
          </w:p>
        </w:tc>
        <w:tc>
          <w:tcPr>
            <w:tcW w:w="0" w:type="auto"/>
            <w:shd w:val="clear" w:color="auto" w:fill="FFFFFF" w:themeFill="background2"/>
            <w:tcMar>
              <w:top w:w="60" w:type="dxa"/>
              <w:left w:w="114" w:type="dxa"/>
              <w:bottom w:w="60" w:type="dxa"/>
              <w:right w:w="114" w:type="dxa"/>
            </w:tcMar>
            <w:vAlign w:val="center"/>
          </w:tcPr>
          <w:p w14:paraId="7230968D" w14:textId="433958CA"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4D0C810B" w14:textId="0A10095D"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73BF4EBF" w14:textId="2443EF4E"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0D3CE7BB" w14:textId="5D4057DB"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08BEE13F"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7DF0E1D7" w14:textId="08774235" w:rsidR="004B658B" w:rsidRPr="004B658B" w:rsidRDefault="004B658B" w:rsidP="004B658B">
            <w:pPr>
              <w:pStyle w:val="TableIndent3"/>
              <w:spacing w:before="0" w:after="0"/>
              <w:ind w:left="0"/>
              <w:rPr>
                <w:sz w:val="18"/>
                <w:szCs w:val="18"/>
              </w:rPr>
            </w:pPr>
            <w:r w:rsidRPr="004B658B">
              <w:rPr>
                <w:rFonts w:cs="Segoe UI"/>
                <w:color w:val="44546A"/>
                <w:sz w:val="18"/>
                <w:szCs w:val="18"/>
                <w:lang w:val="it-IT"/>
              </w:rPr>
              <w:t>Piano di ammortamento finanziamenti in essere</w:t>
            </w:r>
          </w:p>
        </w:tc>
        <w:tc>
          <w:tcPr>
            <w:tcW w:w="0" w:type="auto"/>
            <w:shd w:val="clear" w:color="auto" w:fill="FFFFFF" w:themeFill="background2"/>
            <w:tcMar>
              <w:top w:w="60" w:type="dxa"/>
              <w:left w:w="114" w:type="dxa"/>
              <w:bottom w:w="60" w:type="dxa"/>
              <w:right w:w="114" w:type="dxa"/>
            </w:tcMar>
            <w:vAlign w:val="center"/>
          </w:tcPr>
          <w:p w14:paraId="1D150319" w14:textId="62338FF8"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Entità</w:t>
            </w:r>
            <w:proofErr w:type="spellEnd"/>
            <w:r w:rsidRPr="004B658B">
              <w:rPr>
                <w:rFonts w:cs="Segoe UI"/>
                <w:color w:val="44546A"/>
                <w:sz w:val="18"/>
                <w:szCs w:val="18"/>
              </w:rPr>
              <w:t xml:space="preserve"> </w:t>
            </w:r>
            <w:proofErr w:type="spellStart"/>
            <w:r w:rsidRPr="004B658B">
              <w:rPr>
                <w:rFonts w:cs="Segoe UI"/>
                <w:color w:val="44546A"/>
                <w:sz w:val="18"/>
                <w:szCs w:val="18"/>
              </w:rPr>
              <w:t>valutata</w:t>
            </w:r>
            <w:proofErr w:type="spellEnd"/>
          </w:p>
        </w:tc>
        <w:tc>
          <w:tcPr>
            <w:tcW w:w="0" w:type="auto"/>
            <w:shd w:val="clear" w:color="auto" w:fill="FFFFFF" w:themeFill="background2"/>
            <w:tcMar>
              <w:top w:w="60" w:type="dxa"/>
              <w:left w:w="114" w:type="dxa"/>
              <w:bottom w:w="60" w:type="dxa"/>
              <w:right w:w="114" w:type="dxa"/>
            </w:tcMar>
            <w:vAlign w:val="center"/>
          </w:tcPr>
          <w:p w14:paraId="4A2491A6" w14:textId="6F26F714"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77F476A7" w14:textId="44E1C03D"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7878CD57" w14:textId="2398B54F"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4D6A795E" w14:textId="347066AD"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54B34301"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1DD3D60D" w14:textId="571FBF8E" w:rsidR="004B658B" w:rsidRPr="004B658B" w:rsidRDefault="004B658B" w:rsidP="004B658B">
            <w:pPr>
              <w:pStyle w:val="TableIndent3"/>
              <w:spacing w:before="0" w:after="0"/>
              <w:ind w:left="0"/>
              <w:rPr>
                <w:sz w:val="18"/>
                <w:szCs w:val="18"/>
              </w:rPr>
            </w:pPr>
            <w:r w:rsidRPr="004B658B">
              <w:rPr>
                <w:rFonts w:cs="Segoe UI"/>
                <w:color w:val="44546A"/>
                <w:sz w:val="18"/>
                <w:szCs w:val="18"/>
                <w:lang w:val="it-IT"/>
              </w:rPr>
              <w:t>Portafoglio clienti con esposizioni/fornitori</w:t>
            </w:r>
          </w:p>
        </w:tc>
        <w:tc>
          <w:tcPr>
            <w:tcW w:w="0" w:type="auto"/>
            <w:shd w:val="clear" w:color="auto" w:fill="FFFFFF" w:themeFill="background2"/>
            <w:tcMar>
              <w:top w:w="60" w:type="dxa"/>
              <w:left w:w="114" w:type="dxa"/>
              <w:bottom w:w="60" w:type="dxa"/>
              <w:right w:w="114" w:type="dxa"/>
            </w:tcMar>
            <w:vAlign w:val="center"/>
          </w:tcPr>
          <w:p w14:paraId="62C771FC" w14:textId="78049A13"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Entità</w:t>
            </w:r>
            <w:proofErr w:type="spellEnd"/>
            <w:r w:rsidRPr="004B658B">
              <w:rPr>
                <w:rFonts w:cs="Segoe UI"/>
                <w:color w:val="44546A"/>
                <w:sz w:val="18"/>
                <w:szCs w:val="18"/>
              </w:rPr>
              <w:t xml:space="preserve"> </w:t>
            </w:r>
            <w:proofErr w:type="spellStart"/>
            <w:r w:rsidRPr="004B658B">
              <w:rPr>
                <w:rFonts w:cs="Segoe UI"/>
                <w:color w:val="44546A"/>
                <w:sz w:val="18"/>
                <w:szCs w:val="18"/>
              </w:rPr>
              <w:t>valutata</w:t>
            </w:r>
            <w:proofErr w:type="spellEnd"/>
          </w:p>
        </w:tc>
        <w:tc>
          <w:tcPr>
            <w:tcW w:w="0" w:type="auto"/>
            <w:shd w:val="clear" w:color="auto" w:fill="FFFFFF" w:themeFill="background2"/>
            <w:tcMar>
              <w:top w:w="60" w:type="dxa"/>
              <w:left w:w="114" w:type="dxa"/>
              <w:bottom w:w="60" w:type="dxa"/>
              <w:right w:w="114" w:type="dxa"/>
            </w:tcMar>
            <w:vAlign w:val="center"/>
          </w:tcPr>
          <w:p w14:paraId="186CB268" w14:textId="6397D5E4"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1D04FBCD" w14:textId="52F589EE"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633CADE7" w14:textId="30B96433"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29E86D3B" w14:textId="5345D237"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08A0599C"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7C1E5DA5" w14:textId="389E7214"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Struttura</w:t>
            </w:r>
            <w:proofErr w:type="spellEnd"/>
            <w:r w:rsidRPr="004B658B">
              <w:rPr>
                <w:rFonts w:cs="Segoe UI"/>
                <w:color w:val="44546A"/>
                <w:sz w:val="18"/>
                <w:szCs w:val="18"/>
              </w:rPr>
              <w:t xml:space="preserve"> </w:t>
            </w:r>
            <w:proofErr w:type="spellStart"/>
            <w:r w:rsidRPr="004B658B">
              <w:rPr>
                <w:rFonts w:cs="Segoe UI"/>
                <w:color w:val="44546A"/>
                <w:sz w:val="18"/>
                <w:szCs w:val="18"/>
              </w:rPr>
              <w:t>organizzativa</w:t>
            </w:r>
            <w:proofErr w:type="spellEnd"/>
            <w:r w:rsidRPr="004B658B">
              <w:rPr>
                <w:rFonts w:cs="Segoe UI"/>
                <w:color w:val="44546A"/>
                <w:sz w:val="18"/>
                <w:szCs w:val="18"/>
              </w:rPr>
              <w:t xml:space="preserve"> / </w:t>
            </w:r>
            <w:proofErr w:type="spellStart"/>
            <w:r w:rsidRPr="004B658B">
              <w:rPr>
                <w:rFonts w:cs="Segoe UI"/>
                <w:color w:val="44546A"/>
                <w:sz w:val="18"/>
                <w:szCs w:val="18"/>
              </w:rPr>
              <w:t>organigramma</w:t>
            </w:r>
            <w:proofErr w:type="spellEnd"/>
            <w:r w:rsidRPr="004B658B">
              <w:rPr>
                <w:rFonts w:cs="Segoe UI"/>
                <w:color w:val="44546A"/>
                <w:sz w:val="18"/>
                <w:szCs w:val="18"/>
              </w:rPr>
              <w:t xml:space="preserve"> </w:t>
            </w:r>
            <w:proofErr w:type="spellStart"/>
            <w:r w:rsidRPr="004B658B">
              <w:rPr>
                <w:rFonts w:cs="Segoe UI"/>
                <w:color w:val="44546A"/>
                <w:sz w:val="18"/>
                <w:szCs w:val="18"/>
              </w:rPr>
              <w:t>aziendale</w:t>
            </w:r>
            <w:proofErr w:type="spellEnd"/>
          </w:p>
        </w:tc>
        <w:tc>
          <w:tcPr>
            <w:tcW w:w="0" w:type="auto"/>
            <w:shd w:val="clear" w:color="auto" w:fill="FFFFFF" w:themeFill="background2"/>
            <w:tcMar>
              <w:top w:w="60" w:type="dxa"/>
              <w:left w:w="114" w:type="dxa"/>
              <w:bottom w:w="60" w:type="dxa"/>
              <w:right w:w="114" w:type="dxa"/>
            </w:tcMar>
            <w:vAlign w:val="center"/>
          </w:tcPr>
          <w:p w14:paraId="33FB6C71" w14:textId="318B4AE6" w:rsidR="004B658B" w:rsidRPr="004B658B" w:rsidRDefault="004B658B" w:rsidP="004B658B">
            <w:pPr>
              <w:pStyle w:val="TableTextLeft"/>
              <w:spacing w:before="0" w:after="0"/>
              <w:rPr>
                <w:sz w:val="18"/>
                <w:szCs w:val="18"/>
                <w:lang w:val="fr-FR"/>
              </w:rPr>
            </w:pPr>
            <w:proofErr w:type="spellStart"/>
            <w:r w:rsidRPr="004B658B">
              <w:rPr>
                <w:rFonts w:cs="Segoe UI"/>
                <w:color w:val="44546A"/>
                <w:sz w:val="18"/>
                <w:szCs w:val="18"/>
              </w:rPr>
              <w:t>Entità</w:t>
            </w:r>
            <w:proofErr w:type="spellEnd"/>
            <w:r w:rsidRPr="004B658B">
              <w:rPr>
                <w:rFonts w:cs="Segoe UI"/>
                <w:color w:val="44546A"/>
                <w:sz w:val="18"/>
                <w:szCs w:val="18"/>
              </w:rPr>
              <w:t xml:space="preserve"> </w:t>
            </w:r>
            <w:proofErr w:type="spellStart"/>
            <w:r w:rsidRPr="004B658B">
              <w:rPr>
                <w:rFonts w:cs="Segoe UI"/>
                <w:color w:val="44546A"/>
                <w:sz w:val="18"/>
                <w:szCs w:val="18"/>
              </w:rPr>
              <w:t>valutata</w:t>
            </w:r>
            <w:proofErr w:type="spellEnd"/>
          </w:p>
        </w:tc>
        <w:tc>
          <w:tcPr>
            <w:tcW w:w="0" w:type="auto"/>
            <w:shd w:val="clear" w:color="auto" w:fill="FFFFFF" w:themeFill="background2"/>
            <w:tcMar>
              <w:top w:w="60" w:type="dxa"/>
              <w:left w:w="114" w:type="dxa"/>
              <w:bottom w:w="60" w:type="dxa"/>
              <w:right w:w="114" w:type="dxa"/>
            </w:tcMar>
            <w:vAlign w:val="center"/>
          </w:tcPr>
          <w:p w14:paraId="4F7BFB4C" w14:textId="47C52708"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6264810D" w14:textId="717730B3"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44B7C5E2" w14:textId="04943838"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592F5A19" w14:textId="453D731E"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16AA67A8"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1A14E69D" w14:textId="61761745"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Statistiche</w:t>
            </w:r>
            <w:proofErr w:type="spellEnd"/>
            <w:r w:rsidRPr="004B658B">
              <w:rPr>
                <w:rFonts w:cs="Segoe UI"/>
                <w:color w:val="44546A"/>
                <w:sz w:val="18"/>
                <w:szCs w:val="18"/>
              </w:rPr>
              <w:t xml:space="preserve"> / </w:t>
            </w:r>
            <w:proofErr w:type="spellStart"/>
            <w:r w:rsidRPr="004B658B">
              <w:rPr>
                <w:rFonts w:cs="Segoe UI"/>
                <w:color w:val="44546A"/>
                <w:sz w:val="18"/>
                <w:szCs w:val="18"/>
              </w:rPr>
              <w:t>scenari</w:t>
            </w:r>
            <w:proofErr w:type="spellEnd"/>
            <w:r w:rsidRPr="004B658B">
              <w:rPr>
                <w:rFonts w:cs="Segoe UI"/>
                <w:color w:val="44546A"/>
                <w:sz w:val="18"/>
                <w:szCs w:val="18"/>
              </w:rPr>
              <w:t xml:space="preserve"> </w:t>
            </w:r>
            <w:proofErr w:type="spellStart"/>
            <w:r w:rsidRPr="004B658B">
              <w:rPr>
                <w:rFonts w:cs="Segoe UI"/>
                <w:color w:val="44546A"/>
                <w:sz w:val="18"/>
                <w:szCs w:val="18"/>
              </w:rPr>
              <w:t>macroeconomici</w:t>
            </w:r>
            <w:proofErr w:type="spellEnd"/>
          </w:p>
        </w:tc>
        <w:tc>
          <w:tcPr>
            <w:tcW w:w="0" w:type="auto"/>
            <w:shd w:val="clear" w:color="auto" w:fill="FFFFFF" w:themeFill="background2"/>
            <w:tcMar>
              <w:top w:w="60" w:type="dxa"/>
              <w:left w:w="114" w:type="dxa"/>
              <w:bottom w:w="60" w:type="dxa"/>
              <w:right w:w="114" w:type="dxa"/>
            </w:tcMar>
            <w:vAlign w:val="center"/>
          </w:tcPr>
          <w:p w14:paraId="2EDFC2AB" w14:textId="0A6795F3" w:rsidR="004B658B" w:rsidRPr="004B658B" w:rsidRDefault="004B658B" w:rsidP="004B658B">
            <w:pPr>
              <w:pStyle w:val="TableTextLeft"/>
              <w:spacing w:before="0" w:after="0"/>
              <w:rPr>
                <w:sz w:val="18"/>
                <w:szCs w:val="18"/>
                <w:lang w:val="fr-FR"/>
              </w:rPr>
            </w:pPr>
            <w:r w:rsidRPr="004B658B">
              <w:rPr>
                <w:rFonts w:cs="Segoe UI"/>
                <w:color w:val="44546A"/>
                <w:sz w:val="18"/>
                <w:szCs w:val="18"/>
              </w:rPr>
              <w:t xml:space="preserve">Fonti </w:t>
            </w:r>
            <w:proofErr w:type="spellStart"/>
            <w:r w:rsidRPr="004B658B">
              <w:rPr>
                <w:rFonts w:cs="Segoe UI"/>
                <w:color w:val="44546A"/>
                <w:sz w:val="18"/>
                <w:szCs w:val="18"/>
              </w:rPr>
              <w:t>specializzate</w:t>
            </w:r>
            <w:proofErr w:type="spellEnd"/>
          </w:p>
        </w:tc>
        <w:tc>
          <w:tcPr>
            <w:tcW w:w="0" w:type="auto"/>
            <w:shd w:val="clear" w:color="auto" w:fill="FFFFFF" w:themeFill="background2"/>
            <w:tcMar>
              <w:top w:w="60" w:type="dxa"/>
              <w:left w:w="114" w:type="dxa"/>
              <w:bottom w:w="60" w:type="dxa"/>
              <w:right w:w="114" w:type="dxa"/>
            </w:tcMar>
            <w:vAlign w:val="center"/>
          </w:tcPr>
          <w:p w14:paraId="593BE559" w14:textId="42F043A0"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69DA6F41" w14:textId="165F1B62"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7BEB0E57" w14:textId="59AA324D"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039217DF" w14:textId="71589A8C"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r w:rsidR="004B658B" w:rsidRPr="004B658B" w14:paraId="4C56F3F6" w14:textId="77777777" w:rsidTr="004B658B">
        <w:trPr>
          <w:trHeight w:val="283"/>
        </w:trPr>
        <w:tc>
          <w:tcPr>
            <w:tcW w:w="0" w:type="auto"/>
            <w:shd w:val="clear" w:color="auto" w:fill="FFFFFF" w:themeFill="background2"/>
            <w:tcMar>
              <w:top w:w="60" w:type="dxa"/>
              <w:left w:w="114" w:type="dxa"/>
              <w:bottom w:w="60" w:type="dxa"/>
              <w:right w:w="114" w:type="dxa"/>
            </w:tcMar>
            <w:vAlign w:val="center"/>
          </w:tcPr>
          <w:p w14:paraId="225760DD" w14:textId="6F2DE03F" w:rsidR="004B658B" w:rsidRPr="004B658B" w:rsidRDefault="004B658B" w:rsidP="004B658B">
            <w:pPr>
              <w:pStyle w:val="TableIndent3"/>
              <w:spacing w:before="0" w:after="0"/>
              <w:ind w:left="0"/>
              <w:rPr>
                <w:sz w:val="18"/>
                <w:szCs w:val="18"/>
              </w:rPr>
            </w:pPr>
            <w:proofErr w:type="spellStart"/>
            <w:r w:rsidRPr="004B658B">
              <w:rPr>
                <w:rFonts w:cs="Segoe UI"/>
                <w:color w:val="44546A"/>
                <w:sz w:val="18"/>
                <w:szCs w:val="18"/>
              </w:rPr>
              <w:t>Statistiche</w:t>
            </w:r>
            <w:proofErr w:type="spellEnd"/>
            <w:r w:rsidRPr="004B658B">
              <w:rPr>
                <w:rFonts w:cs="Segoe UI"/>
                <w:color w:val="44546A"/>
                <w:sz w:val="18"/>
                <w:szCs w:val="18"/>
              </w:rPr>
              <w:t xml:space="preserve"> / </w:t>
            </w:r>
            <w:proofErr w:type="spellStart"/>
            <w:r w:rsidRPr="004B658B">
              <w:rPr>
                <w:rFonts w:cs="Segoe UI"/>
                <w:color w:val="44546A"/>
                <w:sz w:val="18"/>
                <w:szCs w:val="18"/>
              </w:rPr>
              <w:t>scenari</w:t>
            </w:r>
            <w:proofErr w:type="spellEnd"/>
            <w:r w:rsidRPr="004B658B">
              <w:rPr>
                <w:rFonts w:cs="Segoe UI"/>
                <w:color w:val="44546A"/>
                <w:sz w:val="18"/>
                <w:szCs w:val="18"/>
              </w:rPr>
              <w:t xml:space="preserve"> </w:t>
            </w:r>
            <w:proofErr w:type="spellStart"/>
            <w:r w:rsidRPr="004B658B">
              <w:rPr>
                <w:rFonts w:cs="Segoe UI"/>
                <w:color w:val="44546A"/>
                <w:sz w:val="18"/>
                <w:szCs w:val="18"/>
              </w:rPr>
              <w:t>settoriali</w:t>
            </w:r>
            <w:proofErr w:type="spellEnd"/>
          </w:p>
        </w:tc>
        <w:tc>
          <w:tcPr>
            <w:tcW w:w="0" w:type="auto"/>
            <w:shd w:val="clear" w:color="auto" w:fill="FFFFFF" w:themeFill="background2"/>
            <w:tcMar>
              <w:top w:w="60" w:type="dxa"/>
              <w:left w:w="114" w:type="dxa"/>
              <w:bottom w:w="60" w:type="dxa"/>
              <w:right w:w="114" w:type="dxa"/>
            </w:tcMar>
            <w:vAlign w:val="center"/>
          </w:tcPr>
          <w:p w14:paraId="0D2BC70B" w14:textId="4E00C699" w:rsidR="004B658B" w:rsidRPr="004B658B" w:rsidRDefault="004B658B" w:rsidP="004B658B">
            <w:pPr>
              <w:pStyle w:val="TableTextLeft"/>
              <w:spacing w:before="0" w:after="0"/>
              <w:rPr>
                <w:sz w:val="18"/>
                <w:szCs w:val="18"/>
                <w:lang w:val="fr-FR"/>
              </w:rPr>
            </w:pPr>
            <w:r w:rsidRPr="004B658B">
              <w:rPr>
                <w:rFonts w:cs="Segoe UI"/>
                <w:color w:val="44546A"/>
                <w:sz w:val="18"/>
                <w:szCs w:val="18"/>
              </w:rPr>
              <w:t xml:space="preserve">Fonti </w:t>
            </w:r>
            <w:proofErr w:type="spellStart"/>
            <w:r w:rsidRPr="004B658B">
              <w:rPr>
                <w:rFonts w:cs="Segoe UI"/>
                <w:color w:val="44546A"/>
                <w:sz w:val="18"/>
                <w:szCs w:val="18"/>
              </w:rPr>
              <w:t>specializzate</w:t>
            </w:r>
            <w:proofErr w:type="spellEnd"/>
            <w:r w:rsidRPr="004B658B">
              <w:rPr>
                <w:rFonts w:cs="Segoe UI"/>
                <w:color w:val="44546A"/>
                <w:sz w:val="18"/>
                <w:szCs w:val="18"/>
              </w:rPr>
              <w:t>, Cerved</w:t>
            </w:r>
          </w:p>
        </w:tc>
        <w:tc>
          <w:tcPr>
            <w:tcW w:w="0" w:type="auto"/>
            <w:shd w:val="clear" w:color="auto" w:fill="FFFFFF" w:themeFill="background2"/>
            <w:tcMar>
              <w:top w:w="60" w:type="dxa"/>
              <w:left w:w="114" w:type="dxa"/>
              <w:bottom w:w="60" w:type="dxa"/>
              <w:right w:w="114" w:type="dxa"/>
            </w:tcMar>
            <w:vAlign w:val="center"/>
          </w:tcPr>
          <w:p w14:paraId="637FB2C8" w14:textId="0ECFC336" w:rsidR="004B658B" w:rsidRPr="004B658B" w:rsidRDefault="004B658B" w:rsidP="004B658B">
            <w:pPr>
              <w:pStyle w:val="TableTextLeft"/>
              <w:spacing w:before="0" w:after="0"/>
              <w:rPr>
                <w:sz w:val="18"/>
                <w:szCs w:val="18"/>
                <w:lang w:val="fr-FR"/>
              </w:rPr>
            </w:pPr>
            <w:r w:rsidRPr="004B658B">
              <w:rPr>
                <w:rFonts w:cs="Segoe UI"/>
                <w:color w:val="44546A"/>
                <w:sz w:val="18"/>
                <w:szCs w:val="18"/>
              </w:rPr>
              <w:t>P</w:t>
            </w:r>
          </w:p>
        </w:tc>
        <w:tc>
          <w:tcPr>
            <w:tcW w:w="0" w:type="auto"/>
            <w:shd w:val="clear" w:color="auto" w:fill="FFFFFF" w:themeFill="background2"/>
            <w:vAlign w:val="center"/>
          </w:tcPr>
          <w:p w14:paraId="34FA8EEE" w14:textId="5380AA1C" w:rsidR="004B658B" w:rsidRPr="004B658B" w:rsidRDefault="004B658B" w:rsidP="004B658B">
            <w:pPr>
              <w:pStyle w:val="TableTextLeft"/>
              <w:spacing w:before="0" w:after="0"/>
              <w:rPr>
                <w:sz w:val="18"/>
                <w:szCs w:val="18"/>
                <w:lang w:val="fr-FR"/>
              </w:rPr>
            </w:pPr>
            <w:r w:rsidRPr="004B658B">
              <w:rPr>
                <w:rFonts w:cs="Segoe UI"/>
                <w:color w:val="44546A"/>
                <w:sz w:val="18"/>
                <w:szCs w:val="18"/>
              </w:rPr>
              <w:t>SC, SP/DI</w:t>
            </w:r>
          </w:p>
        </w:tc>
        <w:tc>
          <w:tcPr>
            <w:tcW w:w="0" w:type="auto"/>
            <w:shd w:val="clear" w:color="auto" w:fill="FFFFFF" w:themeFill="background2"/>
            <w:vAlign w:val="center"/>
          </w:tcPr>
          <w:p w14:paraId="0B4A05FF" w14:textId="0A0AD68E"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c>
          <w:tcPr>
            <w:tcW w:w="0" w:type="auto"/>
            <w:shd w:val="clear" w:color="auto" w:fill="FFFFFF" w:themeFill="background2"/>
            <w:vAlign w:val="center"/>
          </w:tcPr>
          <w:p w14:paraId="31D4D0B1" w14:textId="5CD5CC04" w:rsidR="004B658B" w:rsidRPr="004B658B" w:rsidRDefault="004B658B" w:rsidP="004B658B">
            <w:pPr>
              <w:pStyle w:val="TableTextLeft"/>
              <w:spacing w:before="0" w:after="0"/>
              <w:rPr>
                <w:sz w:val="18"/>
                <w:szCs w:val="18"/>
                <w:lang w:val="fr-FR"/>
              </w:rPr>
            </w:pPr>
            <w:r w:rsidRPr="004B658B">
              <w:rPr>
                <w:rFonts w:cs="Segoe UI"/>
                <w:color w:val="44546A"/>
                <w:sz w:val="18"/>
                <w:szCs w:val="18"/>
              </w:rPr>
              <w:t>No</w:t>
            </w:r>
          </w:p>
        </w:tc>
      </w:tr>
    </w:tbl>
    <w:p w14:paraId="3948E427" w14:textId="18D4F890" w:rsidR="008E61D5" w:rsidRPr="00557B36" w:rsidRDefault="008E61D5" w:rsidP="00557B36">
      <w:pPr>
        <w:spacing w:line="240" w:lineRule="auto"/>
        <w:rPr>
          <w:lang w:val="it-IT"/>
        </w:rPr>
      </w:pPr>
      <w:r w:rsidRPr="00557B36">
        <w:rPr>
          <w:lang w:val="it-IT"/>
        </w:rPr>
        <w:t xml:space="preserve">Il rating può essere assegnato soltanto in presenza di informazioni ritenute sufficienti. Qualora l’analista incaricato ritenga le informazioni disponibili insufficienti e/o non aggiornate deve astenersi dall’elaborazione della proposta di rating. </w:t>
      </w:r>
    </w:p>
    <w:p w14:paraId="3C657AFE" w14:textId="05166193" w:rsidR="008E61D5" w:rsidRPr="00557B36" w:rsidRDefault="008E61D5" w:rsidP="00557B36">
      <w:pPr>
        <w:spacing w:line="240" w:lineRule="auto"/>
        <w:rPr>
          <w:lang w:val="it-IT"/>
        </w:rPr>
      </w:pPr>
      <w:r w:rsidRPr="00557B36">
        <w:rPr>
          <w:lang w:val="it-IT"/>
        </w:rPr>
        <w:t>Per quanto attiene le informazioni ritenute obbligatorie dalla metodologia, in assenza di dati provenienti da fonti pubbliche, Cerved Rating Agency raccoglie le informazioni presso l’entità valutata e/o i relativi business partners.</w:t>
      </w:r>
      <w:r w:rsidR="00E764BA">
        <w:rPr>
          <w:lang w:val="it-IT"/>
        </w:rPr>
        <w:t xml:space="preserve"> Con particolare riguardo alle controparti estere, l’Agenzia raccoglie le informazioni mediante </w:t>
      </w:r>
      <w:r w:rsidR="00B604B4">
        <w:rPr>
          <w:lang w:val="it-IT"/>
        </w:rPr>
        <w:t>fornitori</w:t>
      </w:r>
      <w:r w:rsidR="007A037F">
        <w:rPr>
          <w:lang w:val="it-IT"/>
        </w:rPr>
        <w:t xml:space="preserve"> </w:t>
      </w:r>
      <w:r w:rsidR="00E764BA">
        <w:rPr>
          <w:lang w:val="it-IT"/>
        </w:rPr>
        <w:t>dei paesi di riferimento</w:t>
      </w:r>
      <w:r w:rsidR="00EC5743">
        <w:rPr>
          <w:lang w:val="it-IT"/>
        </w:rPr>
        <w:t>.</w:t>
      </w:r>
    </w:p>
    <w:p w14:paraId="1C2C3F69" w14:textId="77777777" w:rsidR="008E61D5" w:rsidRPr="00557B36" w:rsidRDefault="008E61D5" w:rsidP="00557B36">
      <w:pPr>
        <w:spacing w:line="240" w:lineRule="auto"/>
        <w:rPr>
          <w:lang w:val="it-IT"/>
        </w:rPr>
      </w:pPr>
      <w:r w:rsidRPr="00557B36">
        <w:rPr>
          <w:lang w:val="it-IT"/>
        </w:rPr>
        <w:lastRenderedPageBreak/>
        <w:t xml:space="preserve">Nel caso in cui l’analista ritenga di poter procedere con l’emissione o l’aggiornamento del rating pur in mancanza di una delle informazioni che in base alla metodologia adottata sono considerate necessarie, eventualmente non valorizzando uno dei parametri qualitativi previsti dalla metodologia, dovrà indicare nel report analitico che il rating è stato emesso nonostante l’assenza di tali informazioni e spiegare in maniera esaustiva i fattori che hanno mitigato il rischio legato alla limitatezza di talune informazioni. </w:t>
      </w:r>
      <w:r w:rsidRPr="00557B36">
        <w:rPr>
          <w:lang w:val="it-IT"/>
        </w:rPr>
        <w:br w:type="page"/>
      </w:r>
    </w:p>
    <w:p w14:paraId="68897084" w14:textId="77777777" w:rsidR="008E61D5" w:rsidRPr="00A75379" w:rsidRDefault="008E61D5" w:rsidP="00557B36">
      <w:pPr>
        <w:pStyle w:val="Titolo1"/>
      </w:pPr>
      <w:bookmarkStart w:id="21" w:name="_Toc149580744"/>
      <w:bookmarkStart w:id="22" w:name="_Toc183123428"/>
      <w:r w:rsidRPr="00A75379">
        <w:lastRenderedPageBreak/>
        <w:t xml:space="preserve">Le </w:t>
      </w:r>
      <w:proofErr w:type="spellStart"/>
      <w:r w:rsidRPr="00A75379">
        <w:t>componenti</w:t>
      </w:r>
      <w:proofErr w:type="spellEnd"/>
      <w:r w:rsidRPr="00A75379">
        <w:t xml:space="preserve"> </w:t>
      </w:r>
      <w:proofErr w:type="spellStart"/>
      <w:r w:rsidRPr="00A75379">
        <w:t>dell’analisi</w:t>
      </w:r>
      <w:bookmarkEnd w:id="21"/>
      <w:bookmarkEnd w:id="22"/>
      <w:proofErr w:type="spellEnd"/>
    </w:p>
    <w:p w14:paraId="03CFE321" w14:textId="77777777" w:rsidR="008E61D5" w:rsidRPr="002A2475" w:rsidRDefault="008E61D5" w:rsidP="00557B36">
      <w:pPr>
        <w:pStyle w:val="Titolo2"/>
      </w:pPr>
      <w:bookmarkStart w:id="23" w:name="_Toc148983050"/>
      <w:bookmarkStart w:id="24" w:name="_Toc148983139"/>
      <w:bookmarkStart w:id="25" w:name="_Toc148986465"/>
      <w:bookmarkStart w:id="26" w:name="_Toc149001638"/>
      <w:bookmarkStart w:id="27" w:name="_Toc149003858"/>
      <w:bookmarkStart w:id="28" w:name="_Toc149003936"/>
      <w:bookmarkStart w:id="29" w:name="_Toc149004094"/>
      <w:bookmarkStart w:id="30" w:name="_Toc149004155"/>
      <w:bookmarkStart w:id="31" w:name="_Toc149004186"/>
      <w:bookmarkStart w:id="32" w:name="_Toc149004211"/>
      <w:bookmarkStart w:id="33" w:name="_Toc149004274"/>
      <w:bookmarkStart w:id="34" w:name="_Toc149004369"/>
      <w:bookmarkStart w:id="35" w:name="_Toc149004626"/>
      <w:bookmarkStart w:id="36" w:name="_Toc149131606"/>
      <w:bookmarkStart w:id="37" w:name="_Toc149131852"/>
      <w:bookmarkStart w:id="38" w:name="_Toc149131935"/>
      <w:bookmarkStart w:id="39" w:name="_Toc149573367"/>
      <w:bookmarkStart w:id="40" w:name="_Toc149580745"/>
      <w:bookmarkStart w:id="41" w:name="_Toc178979449"/>
      <w:bookmarkStart w:id="42" w:name="_Toc178980875"/>
      <w:bookmarkStart w:id="43" w:name="_Toc178981065"/>
      <w:bookmarkStart w:id="44" w:name="_Toc178981937"/>
      <w:bookmarkStart w:id="45" w:name="_Toc178982513"/>
      <w:bookmarkStart w:id="46" w:name="_Toc180153825"/>
      <w:bookmarkStart w:id="47" w:name="_Toc180333673"/>
      <w:bookmarkStart w:id="48" w:name="_Toc180357366"/>
      <w:bookmarkStart w:id="49" w:name="_Toc180357739"/>
      <w:bookmarkStart w:id="50" w:name="_Toc180359377"/>
      <w:bookmarkStart w:id="51" w:name="_Toc180360276"/>
      <w:bookmarkStart w:id="52" w:name="_Toc180405758"/>
      <w:bookmarkStart w:id="53" w:name="_Toc148983051"/>
      <w:bookmarkStart w:id="54" w:name="_Toc148983140"/>
      <w:bookmarkStart w:id="55" w:name="_Toc148986466"/>
      <w:bookmarkStart w:id="56" w:name="_Toc149001639"/>
      <w:bookmarkStart w:id="57" w:name="_Toc149003859"/>
      <w:bookmarkStart w:id="58" w:name="_Toc149003937"/>
      <w:bookmarkStart w:id="59" w:name="_Toc149004095"/>
      <w:bookmarkStart w:id="60" w:name="_Toc149004156"/>
      <w:bookmarkStart w:id="61" w:name="_Toc149004187"/>
      <w:bookmarkStart w:id="62" w:name="_Toc149004212"/>
      <w:bookmarkStart w:id="63" w:name="_Toc149004275"/>
      <w:bookmarkStart w:id="64" w:name="_Toc149004370"/>
      <w:bookmarkStart w:id="65" w:name="_Toc149004627"/>
      <w:bookmarkStart w:id="66" w:name="_Toc149131607"/>
      <w:bookmarkStart w:id="67" w:name="_Toc149131853"/>
      <w:bookmarkStart w:id="68" w:name="_Toc149131936"/>
      <w:bookmarkStart w:id="69" w:name="_Toc149573368"/>
      <w:bookmarkStart w:id="70" w:name="_Toc149580746"/>
      <w:bookmarkStart w:id="71" w:name="_Toc178979450"/>
      <w:bookmarkStart w:id="72" w:name="_Toc178980876"/>
      <w:bookmarkStart w:id="73" w:name="_Toc178981066"/>
      <w:bookmarkStart w:id="74" w:name="_Toc178981938"/>
      <w:bookmarkStart w:id="75" w:name="_Toc178982514"/>
      <w:bookmarkStart w:id="76" w:name="_Toc180153826"/>
      <w:bookmarkStart w:id="77" w:name="_Toc180333674"/>
      <w:bookmarkStart w:id="78" w:name="_Toc180357367"/>
      <w:bookmarkStart w:id="79" w:name="_Toc180357740"/>
      <w:bookmarkStart w:id="80" w:name="_Toc180359378"/>
      <w:bookmarkStart w:id="81" w:name="_Toc180360277"/>
      <w:bookmarkStart w:id="82" w:name="_Toc180405759"/>
      <w:bookmarkStart w:id="83" w:name="_Toc148983052"/>
      <w:bookmarkStart w:id="84" w:name="_Toc148983141"/>
      <w:bookmarkStart w:id="85" w:name="_Toc148986467"/>
      <w:bookmarkStart w:id="86" w:name="_Toc149001640"/>
      <w:bookmarkStart w:id="87" w:name="_Toc149003860"/>
      <w:bookmarkStart w:id="88" w:name="_Toc149003938"/>
      <w:bookmarkStart w:id="89" w:name="_Toc149004096"/>
      <w:bookmarkStart w:id="90" w:name="_Toc149004157"/>
      <w:bookmarkStart w:id="91" w:name="_Toc149004188"/>
      <w:bookmarkStart w:id="92" w:name="_Toc149004213"/>
      <w:bookmarkStart w:id="93" w:name="_Toc149004276"/>
      <w:bookmarkStart w:id="94" w:name="_Toc149004371"/>
      <w:bookmarkStart w:id="95" w:name="_Toc149004628"/>
      <w:bookmarkStart w:id="96" w:name="_Toc149131608"/>
      <w:bookmarkStart w:id="97" w:name="_Toc149131854"/>
      <w:bookmarkStart w:id="98" w:name="_Toc149131937"/>
      <w:bookmarkStart w:id="99" w:name="_Toc149573369"/>
      <w:bookmarkStart w:id="100" w:name="_Toc149580747"/>
      <w:bookmarkStart w:id="101" w:name="_Toc178979451"/>
      <w:bookmarkStart w:id="102" w:name="_Toc178980877"/>
      <w:bookmarkStart w:id="103" w:name="_Toc178981067"/>
      <w:bookmarkStart w:id="104" w:name="_Toc178981939"/>
      <w:bookmarkStart w:id="105" w:name="_Toc178982515"/>
      <w:bookmarkStart w:id="106" w:name="_Toc180153827"/>
      <w:bookmarkStart w:id="107" w:name="_Toc180333675"/>
      <w:bookmarkStart w:id="108" w:name="_Toc180357368"/>
      <w:bookmarkStart w:id="109" w:name="_Toc180357741"/>
      <w:bookmarkStart w:id="110" w:name="_Toc180359379"/>
      <w:bookmarkStart w:id="111" w:name="_Toc180360278"/>
      <w:bookmarkStart w:id="112" w:name="_Toc180405760"/>
      <w:bookmarkStart w:id="113" w:name="_Toc148983053"/>
      <w:bookmarkStart w:id="114" w:name="_Toc148983142"/>
      <w:bookmarkStart w:id="115" w:name="_Toc148986468"/>
      <w:bookmarkStart w:id="116" w:name="_Toc149001641"/>
      <w:bookmarkStart w:id="117" w:name="_Toc149003861"/>
      <w:bookmarkStart w:id="118" w:name="_Toc149003939"/>
      <w:bookmarkStart w:id="119" w:name="_Toc149004097"/>
      <w:bookmarkStart w:id="120" w:name="_Toc149004158"/>
      <w:bookmarkStart w:id="121" w:name="_Toc149004189"/>
      <w:bookmarkStart w:id="122" w:name="_Toc149004214"/>
      <w:bookmarkStart w:id="123" w:name="_Toc149004277"/>
      <w:bookmarkStart w:id="124" w:name="_Toc149004372"/>
      <w:bookmarkStart w:id="125" w:name="_Toc149004629"/>
      <w:bookmarkStart w:id="126" w:name="_Toc149131609"/>
      <w:bookmarkStart w:id="127" w:name="_Toc149131855"/>
      <w:bookmarkStart w:id="128" w:name="_Toc149131938"/>
      <w:bookmarkStart w:id="129" w:name="_Toc149573370"/>
      <w:bookmarkStart w:id="130" w:name="_Toc149580748"/>
      <w:bookmarkStart w:id="131" w:name="_Toc178979452"/>
      <w:bookmarkStart w:id="132" w:name="_Toc178980878"/>
      <w:bookmarkStart w:id="133" w:name="_Toc178981068"/>
      <w:bookmarkStart w:id="134" w:name="_Toc178981940"/>
      <w:bookmarkStart w:id="135" w:name="_Toc178982516"/>
      <w:bookmarkStart w:id="136" w:name="_Toc180153828"/>
      <w:bookmarkStart w:id="137" w:name="_Toc180333676"/>
      <w:bookmarkStart w:id="138" w:name="_Toc180357369"/>
      <w:bookmarkStart w:id="139" w:name="_Toc180357742"/>
      <w:bookmarkStart w:id="140" w:name="_Toc180359380"/>
      <w:bookmarkStart w:id="141" w:name="_Toc180360279"/>
      <w:bookmarkStart w:id="142" w:name="_Toc180405761"/>
      <w:bookmarkStart w:id="143" w:name="_Toc148983054"/>
      <w:bookmarkStart w:id="144" w:name="_Toc148983143"/>
      <w:bookmarkStart w:id="145" w:name="_Toc148986469"/>
      <w:bookmarkStart w:id="146" w:name="_Toc149001642"/>
      <w:bookmarkStart w:id="147" w:name="_Toc149003862"/>
      <w:bookmarkStart w:id="148" w:name="_Toc149003940"/>
      <w:bookmarkStart w:id="149" w:name="_Toc149004098"/>
      <w:bookmarkStart w:id="150" w:name="_Toc149004159"/>
      <w:bookmarkStart w:id="151" w:name="_Toc149004190"/>
      <w:bookmarkStart w:id="152" w:name="_Toc149004215"/>
      <w:bookmarkStart w:id="153" w:name="_Toc149004278"/>
      <w:bookmarkStart w:id="154" w:name="_Toc149004373"/>
      <w:bookmarkStart w:id="155" w:name="_Toc149004630"/>
      <w:bookmarkStart w:id="156" w:name="_Toc149131610"/>
      <w:bookmarkStart w:id="157" w:name="_Toc149131856"/>
      <w:bookmarkStart w:id="158" w:name="_Toc149131939"/>
      <w:bookmarkStart w:id="159" w:name="_Toc149573371"/>
      <w:bookmarkStart w:id="160" w:name="_Toc149580749"/>
      <w:bookmarkStart w:id="161" w:name="_Toc178979453"/>
      <w:bookmarkStart w:id="162" w:name="_Toc178980879"/>
      <w:bookmarkStart w:id="163" w:name="_Toc178981069"/>
      <w:bookmarkStart w:id="164" w:name="_Toc178981941"/>
      <w:bookmarkStart w:id="165" w:name="_Toc178982517"/>
      <w:bookmarkStart w:id="166" w:name="_Toc180153829"/>
      <w:bookmarkStart w:id="167" w:name="_Toc180333677"/>
      <w:bookmarkStart w:id="168" w:name="_Toc180357370"/>
      <w:bookmarkStart w:id="169" w:name="_Toc180357743"/>
      <w:bookmarkStart w:id="170" w:name="_Toc180359381"/>
      <w:bookmarkStart w:id="171" w:name="_Toc180360280"/>
      <w:bookmarkStart w:id="172" w:name="_Toc180405762"/>
      <w:bookmarkStart w:id="173" w:name="_Toc148983055"/>
      <w:bookmarkStart w:id="174" w:name="_Toc148983144"/>
      <w:bookmarkStart w:id="175" w:name="_Toc148986470"/>
      <w:bookmarkStart w:id="176" w:name="_Toc149001643"/>
      <w:bookmarkStart w:id="177" w:name="_Toc149003863"/>
      <w:bookmarkStart w:id="178" w:name="_Toc149003941"/>
      <w:bookmarkStart w:id="179" w:name="_Toc149004099"/>
      <w:bookmarkStart w:id="180" w:name="_Toc149004160"/>
      <w:bookmarkStart w:id="181" w:name="_Toc149004191"/>
      <w:bookmarkStart w:id="182" w:name="_Toc149004216"/>
      <w:bookmarkStart w:id="183" w:name="_Toc149004279"/>
      <w:bookmarkStart w:id="184" w:name="_Toc149004374"/>
      <w:bookmarkStart w:id="185" w:name="_Toc149004631"/>
      <w:bookmarkStart w:id="186" w:name="_Toc149131611"/>
      <w:bookmarkStart w:id="187" w:name="_Toc149131857"/>
      <w:bookmarkStart w:id="188" w:name="_Toc149131940"/>
      <w:bookmarkStart w:id="189" w:name="_Toc149573372"/>
      <w:bookmarkStart w:id="190" w:name="_Toc149580750"/>
      <w:bookmarkStart w:id="191" w:name="_Toc178979454"/>
      <w:bookmarkStart w:id="192" w:name="_Toc178980880"/>
      <w:bookmarkStart w:id="193" w:name="_Toc178981070"/>
      <w:bookmarkStart w:id="194" w:name="_Toc178981942"/>
      <w:bookmarkStart w:id="195" w:name="_Toc178982518"/>
      <w:bookmarkStart w:id="196" w:name="_Toc180153830"/>
      <w:bookmarkStart w:id="197" w:name="_Toc180333678"/>
      <w:bookmarkStart w:id="198" w:name="_Toc180357371"/>
      <w:bookmarkStart w:id="199" w:name="_Toc180357744"/>
      <w:bookmarkStart w:id="200" w:name="_Toc180359382"/>
      <w:bookmarkStart w:id="201" w:name="_Toc180360281"/>
      <w:bookmarkStart w:id="202" w:name="_Toc180405763"/>
      <w:bookmarkStart w:id="203" w:name="_Toc148983056"/>
      <w:bookmarkStart w:id="204" w:name="_Toc148983145"/>
      <w:bookmarkStart w:id="205" w:name="_Toc148986471"/>
      <w:bookmarkStart w:id="206" w:name="_Toc149001644"/>
      <w:bookmarkStart w:id="207" w:name="_Toc149003864"/>
      <w:bookmarkStart w:id="208" w:name="_Toc149003942"/>
      <w:bookmarkStart w:id="209" w:name="_Toc149004100"/>
      <w:bookmarkStart w:id="210" w:name="_Toc149004161"/>
      <w:bookmarkStart w:id="211" w:name="_Toc149004192"/>
      <w:bookmarkStart w:id="212" w:name="_Toc149004217"/>
      <w:bookmarkStart w:id="213" w:name="_Toc149004280"/>
      <w:bookmarkStart w:id="214" w:name="_Toc149004375"/>
      <w:bookmarkStart w:id="215" w:name="_Toc149004632"/>
      <w:bookmarkStart w:id="216" w:name="_Toc149131612"/>
      <w:bookmarkStart w:id="217" w:name="_Toc149131858"/>
      <w:bookmarkStart w:id="218" w:name="_Toc149131941"/>
      <w:bookmarkStart w:id="219" w:name="_Toc149573373"/>
      <w:bookmarkStart w:id="220" w:name="_Toc149580751"/>
      <w:bookmarkStart w:id="221" w:name="_Toc178979455"/>
      <w:bookmarkStart w:id="222" w:name="_Toc178980881"/>
      <w:bookmarkStart w:id="223" w:name="_Toc178981071"/>
      <w:bookmarkStart w:id="224" w:name="_Toc178981943"/>
      <w:bookmarkStart w:id="225" w:name="_Toc178982519"/>
      <w:bookmarkStart w:id="226" w:name="_Toc180153831"/>
      <w:bookmarkStart w:id="227" w:name="_Toc180333679"/>
      <w:bookmarkStart w:id="228" w:name="_Toc180357372"/>
      <w:bookmarkStart w:id="229" w:name="_Toc180357745"/>
      <w:bookmarkStart w:id="230" w:name="_Toc180359383"/>
      <w:bookmarkStart w:id="231" w:name="_Toc180360282"/>
      <w:bookmarkStart w:id="232" w:name="_Toc180405764"/>
      <w:bookmarkStart w:id="233" w:name="_Toc148632356"/>
      <w:bookmarkStart w:id="234" w:name="_Toc149580752"/>
      <w:bookmarkStart w:id="235" w:name="_Toc1831234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roofErr w:type="spellStart"/>
      <w:r w:rsidRPr="002A2475">
        <w:t>Analisi</w:t>
      </w:r>
      <w:proofErr w:type="spellEnd"/>
      <w:r w:rsidRPr="002A2475">
        <w:t xml:space="preserve"> </w:t>
      </w:r>
      <w:proofErr w:type="spellStart"/>
      <w:r w:rsidRPr="002A2475">
        <w:t>quantitativa</w:t>
      </w:r>
      <w:bookmarkEnd w:id="233"/>
      <w:bookmarkEnd w:id="234"/>
      <w:bookmarkEnd w:id="235"/>
      <w:proofErr w:type="spellEnd"/>
    </w:p>
    <w:p w14:paraId="594908E8" w14:textId="77777777" w:rsidR="008E61D5" w:rsidRPr="002A2475" w:rsidRDefault="008E61D5" w:rsidP="00557B36">
      <w:pPr>
        <w:pStyle w:val="Titolo3"/>
      </w:pPr>
      <w:bookmarkStart w:id="236" w:name="_Toc148632357"/>
      <w:bookmarkStart w:id="237" w:name="_Toc149580753"/>
      <w:bookmarkStart w:id="238" w:name="_Toc183123430"/>
      <w:r w:rsidRPr="002A2475">
        <w:t xml:space="preserve">Grading </w:t>
      </w:r>
      <w:proofErr w:type="spellStart"/>
      <w:r w:rsidRPr="002A2475">
        <w:t>strutturale</w:t>
      </w:r>
      <w:bookmarkEnd w:id="236"/>
      <w:bookmarkEnd w:id="237"/>
      <w:bookmarkEnd w:id="238"/>
      <w:proofErr w:type="spellEnd"/>
    </w:p>
    <w:p w14:paraId="61E794A8" w14:textId="77777777" w:rsidR="008E61D5" w:rsidRPr="00A75379" w:rsidRDefault="008E61D5" w:rsidP="00557B36">
      <w:pPr>
        <w:spacing w:line="240" w:lineRule="auto"/>
        <w:rPr>
          <w:b/>
        </w:rPr>
      </w:pPr>
      <w:r w:rsidRPr="00A75379">
        <w:rPr>
          <w:b/>
        </w:rPr>
        <w:t xml:space="preserve">Grading </w:t>
      </w:r>
      <w:proofErr w:type="spellStart"/>
      <w:r w:rsidRPr="00A75379">
        <w:rPr>
          <w:b/>
        </w:rPr>
        <w:t>finanziario</w:t>
      </w:r>
      <w:proofErr w:type="spellEnd"/>
    </w:p>
    <w:p w14:paraId="0C3ECBD9" w14:textId="77777777" w:rsidR="008E61D5" w:rsidRPr="00557B36" w:rsidRDefault="008E61D5" w:rsidP="00557B36">
      <w:pPr>
        <w:spacing w:line="240" w:lineRule="auto"/>
        <w:rPr>
          <w:lang w:val="it-IT"/>
        </w:rPr>
      </w:pPr>
      <w:r w:rsidRPr="00557B36">
        <w:rPr>
          <w:lang w:val="it-IT"/>
        </w:rPr>
        <w:t xml:space="preserve">La valutazione quantitativa della situazione economico-finanziaria dell’entità valutata è basata sul </w:t>
      </w:r>
      <w:proofErr w:type="spellStart"/>
      <w:r w:rsidRPr="00557B36">
        <w:rPr>
          <w:lang w:val="it-IT"/>
        </w:rPr>
        <w:t>CeBi</w:t>
      </w:r>
      <w:proofErr w:type="spellEnd"/>
      <w:r w:rsidRPr="00557B36">
        <w:rPr>
          <w:lang w:val="it-IT"/>
        </w:rPr>
        <w:t xml:space="preserve"> Score 4, che fornisce una misura predittiva del profilo di rischio economico-finanziario dell’entità valutata, collocata nel suo sistema economico di riferimento (settore e area geografica) attuale e prospettico. Il </w:t>
      </w:r>
      <w:proofErr w:type="spellStart"/>
      <w:r w:rsidRPr="00557B36">
        <w:rPr>
          <w:lang w:val="it-IT"/>
        </w:rPr>
        <w:t>CeBi</w:t>
      </w:r>
      <w:proofErr w:type="spellEnd"/>
      <w:r w:rsidRPr="00557B36">
        <w:rPr>
          <w:lang w:val="it-IT"/>
        </w:rPr>
        <w:t xml:space="preserve"> Score 4 è una suite di oltre 200 modelli specializzati per:</w:t>
      </w:r>
    </w:p>
    <w:p w14:paraId="601EFD00" w14:textId="77777777" w:rsidR="008E61D5" w:rsidRPr="00557B36" w:rsidRDefault="008E61D5" w:rsidP="00C4656B">
      <w:pPr>
        <w:pStyle w:val="Paragrafoelenco"/>
        <w:numPr>
          <w:ilvl w:val="0"/>
          <w:numId w:val="20"/>
        </w:numPr>
        <w:spacing w:line="240" w:lineRule="auto"/>
        <w:rPr>
          <w:lang w:val="it-IT"/>
        </w:rPr>
      </w:pPr>
      <w:r w:rsidRPr="00557B36">
        <w:rPr>
          <w:lang w:val="it-IT"/>
        </w:rPr>
        <w:t>settore di attività dell’entità valutata;</w:t>
      </w:r>
    </w:p>
    <w:p w14:paraId="1FDCD98B" w14:textId="77777777" w:rsidR="008E61D5" w:rsidRPr="00C4656B" w:rsidRDefault="008E61D5" w:rsidP="00C4656B">
      <w:pPr>
        <w:pStyle w:val="Paragrafoelenco"/>
        <w:numPr>
          <w:ilvl w:val="0"/>
          <w:numId w:val="20"/>
        </w:numPr>
        <w:spacing w:line="240" w:lineRule="auto"/>
        <w:rPr>
          <w:lang w:val="it-IT"/>
        </w:rPr>
      </w:pPr>
      <w:r w:rsidRPr="00C4656B">
        <w:rPr>
          <w:lang w:val="it-IT"/>
        </w:rPr>
        <w:t>anzianità dell’entità valutata;</w:t>
      </w:r>
    </w:p>
    <w:p w14:paraId="76927C97" w14:textId="77777777" w:rsidR="008E61D5" w:rsidRPr="00173185" w:rsidRDefault="008E61D5" w:rsidP="00C4656B">
      <w:pPr>
        <w:pStyle w:val="Paragrafoelenco"/>
        <w:numPr>
          <w:ilvl w:val="0"/>
          <w:numId w:val="20"/>
        </w:numPr>
        <w:spacing w:line="240" w:lineRule="auto"/>
        <w:rPr>
          <w:lang w:val="it-IT"/>
        </w:rPr>
      </w:pPr>
      <w:r w:rsidRPr="00173185">
        <w:rPr>
          <w:lang w:val="it-IT"/>
        </w:rPr>
        <w:t>numero di bilanci disponibili: i modelli utilizzano un set fino a tre annualità di bilancio.</w:t>
      </w:r>
    </w:p>
    <w:p w14:paraId="6CC2978D" w14:textId="77777777" w:rsidR="008E61D5" w:rsidRPr="00557B36" w:rsidRDefault="008E61D5" w:rsidP="00557B36">
      <w:pPr>
        <w:spacing w:line="240" w:lineRule="auto"/>
        <w:rPr>
          <w:lang w:val="it-IT"/>
        </w:rPr>
      </w:pPr>
      <w:r w:rsidRPr="00557B36">
        <w:rPr>
          <w:lang w:val="it-IT"/>
        </w:rPr>
        <w:t>Le principali aree di analisi sono:</w:t>
      </w:r>
    </w:p>
    <w:p w14:paraId="003CEF3E" w14:textId="77777777" w:rsidR="008E61D5" w:rsidRPr="00557B36" w:rsidRDefault="008E61D5" w:rsidP="00EC5743">
      <w:pPr>
        <w:pStyle w:val="Paragrafoelenco"/>
        <w:numPr>
          <w:ilvl w:val="0"/>
          <w:numId w:val="20"/>
        </w:numPr>
        <w:spacing w:line="240" w:lineRule="auto"/>
        <w:rPr>
          <w:lang w:val="it-IT"/>
        </w:rPr>
      </w:pPr>
      <w:r w:rsidRPr="00557B36">
        <w:rPr>
          <w:lang w:val="it-IT"/>
        </w:rPr>
        <w:t>cash flow, redditività e qualità degli utili;</w:t>
      </w:r>
    </w:p>
    <w:p w14:paraId="3CB2CA1B" w14:textId="77777777" w:rsidR="008E61D5" w:rsidRPr="00557B36" w:rsidRDefault="008E61D5" w:rsidP="00EC5743">
      <w:pPr>
        <w:pStyle w:val="Paragrafoelenco"/>
        <w:numPr>
          <w:ilvl w:val="0"/>
          <w:numId w:val="20"/>
        </w:numPr>
        <w:spacing w:line="240" w:lineRule="auto"/>
        <w:rPr>
          <w:lang w:val="it-IT"/>
        </w:rPr>
      </w:pPr>
      <w:r w:rsidRPr="00557B36">
        <w:rPr>
          <w:lang w:val="it-IT"/>
        </w:rPr>
        <w:t>peso degli oneri finanziari e servizio del debito;</w:t>
      </w:r>
    </w:p>
    <w:p w14:paraId="32004A93" w14:textId="77777777" w:rsidR="008E61D5" w:rsidRPr="00557B36" w:rsidRDefault="008E61D5" w:rsidP="00557B36">
      <w:pPr>
        <w:pStyle w:val="elencopuntato"/>
        <w:spacing w:line="240" w:lineRule="auto"/>
        <w:rPr>
          <w:lang w:val="it-IT"/>
        </w:rPr>
      </w:pPr>
      <w:r w:rsidRPr="00557B36">
        <w:rPr>
          <w:lang w:val="it-IT"/>
        </w:rPr>
        <w:t>struttura finanziaria e composizione temporale del debito;</w:t>
      </w:r>
    </w:p>
    <w:p w14:paraId="5039A652" w14:textId="77777777" w:rsidR="008E61D5" w:rsidRPr="002538D4" w:rsidRDefault="008E61D5" w:rsidP="00557B36">
      <w:pPr>
        <w:pStyle w:val="elencopuntato"/>
        <w:spacing w:line="240" w:lineRule="auto"/>
      </w:pPr>
      <w:proofErr w:type="spellStart"/>
      <w:r w:rsidRPr="002538D4">
        <w:t>equilibrio</w:t>
      </w:r>
      <w:proofErr w:type="spellEnd"/>
      <w:r w:rsidRPr="002538D4">
        <w:t xml:space="preserve"> </w:t>
      </w:r>
      <w:proofErr w:type="spellStart"/>
      <w:r w:rsidRPr="002538D4">
        <w:t>finanziario</w:t>
      </w:r>
      <w:proofErr w:type="spellEnd"/>
      <w:r w:rsidRPr="002538D4">
        <w:t xml:space="preserve"> e </w:t>
      </w:r>
      <w:proofErr w:type="spellStart"/>
      <w:r w:rsidRPr="002538D4">
        <w:t>liquidità</w:t>
      </w:r>
      <w:proofErr w:type="spellEnd"/>
      <w:r w:rsidRPr="002538D4">
        <w:t>;</w:t>
      </w:r>
    </w:p>
    <w:p w14:paraId="4EAE651D" w14:textId="77777777" w:rsidR="008E61D5" w:rsidRPr="002538D4" w:rsidRDefault="008E61D5" w:rsidP="00557B36">
      <w:pPr>
        <w:pStyle w:val="elencopuntato"/>
        <w:spacing w:line="240" w:lineRule="auto"/>
      </w:pPr>
      <w:proofErr w:type="spellStart"/>
      <w:r w:rsidRPr="002538D4">
        <w:t>crescita</w:t>
      </w:r>
      <w:proofErr w:type="spellEnd"/>
      <w:r w:rsidRPr="002538D4">
        <w:t>;</w:t>
      </w:r>
    </w:p>
    <w:p w14:paraId="1369F4C3" w14:textId="77777777" w:rsidR="008E61D5" w:rsidRPr="00557B36" w:rsidRDefault="008E61D5" w:rsidP="00557B36">
      <w:pPr>
        <w:pStyle w:val="elencopuntato"/>
        <w:spacing w:line="240" w:lineRule="auto"/>
        <w:rPr>
          <w:lang w:val="it-IT"/>
        </w:rPr>
      </w:pPr>
      <w:r w:rsidRPr="00557B36">
        <w:rPr>
          <w:lang w:val="it-IT"/>
        </w:rPr>
        <w:t>volatilità dei redditi e del cash flow;</w:t>
      </w:r>
    </w:p>
    <w:p w14:paraId="62DF8D8B" w14:textId="77777777" w:rsidR="008E61D5" w:rsidRPr="00557B36" w:rsidRDefault="008E61D5" w:rsidP="00557B36">
      <w:pPr>
        <w:pStyle w:val="elencopuntato"/>
        <w:spacing w:line="240" w:lineRule="auto"/>
        <w:rPr>
          <w:lang w:val="it-IT"/>
        </w:rPr>
      </w:pPr>
      <w:r w:rsidRPr="00557B36">
        <w:rPr>
          <w:lang w:val="it-IT"/>
        </w:rPr>
        <w:t>struttura operativa ed efficienza generale.</w:t>
      </w:r>
    </w:p>
    <w:p w14:paraId="3545E9E2" w14:textId="77777777" w:rsidR="008E61D5" w:rsidRPr="00557B36" w:rsidRDefault="008E61D5" w:rsidP="00557B36">
      <w:pPr>
        <w:spacing w:line="240" w:lineRule="auto"/>
        <w:rPr>
          <w:lang w:val="it-IT"/>
        </w:rPr>
      </w:pPr>
      <w:r w:rsidRPr="00557B36">
        <w:rPr>
          <w:lang w:val="it-IT"/>
        </w:rPr>
        <w:t>Ognuno di questi indicatori viene analizzato temporalmente, ossia valutandone la tendenza nel tempo grazie al confronto tra annualità di bilancio successive, e messo a confronto con parametri medi settoriali.</w:t>
      </w:r>
    </w:p>
    <w:p w14:paraId="562A5B84" w14:textId="77777777" w:rsidR="008E61D5" w:rsidRPr="00557B36" w:rsidRDefault="008E61D5" w:rsidP="00557B36">
      <w:pPr>
        <w:spacing w:line="240" w:lineRule="auto"/>
        <w:rPr>
          <w:b/>
          <w:lang w:val="it-IT"/>
        </w:rPr>
      </w:pPr>
      <w:r w:rsidRPr="00557B36">
        <w:rPr>
          <w:b/>
          <w:lang w:val="it-IT"/>
        </w:rPr>
        <w:t>Elementi anagrafici e strutturali</w:t>
      </w:r>
    </w:p>
    <w:p w14:paraId="3205BDAE" w14:textId="17443F03" w:rsidR="008E61D5" w:rsidRPr="00557B36" w:rsidRDefault="008E61D5" w:rsidP="00557B36">
      <w:pPr>
        <w:spacing w:line="240" w:lineRule="auto"/>
        <w:rPr>
          <w:lang w:val="it-IT"/>
        </w:rPr>
      </w:pPr>
      <w:r w:rsidRPr="00557B36">
        <w:rPr>
          <w:lang w:val="it-IT"/>
        </w:rPr>
        <w:t>Si analizzano le caratteristiche anagrafiche e qualitative dell’azienda quali la struttura proprietaria e organizzativa, l’eventuale appartenenza a un gruppo, la dimensione, l’anzianità, il settore e l’area geografica, la struttura e la composizione degli organi di governo ivi compresa la valutazione sulla qualità del management.</w:t>
      </w:r>
    </w:p>
    <w:p w14:paraId="214A972D" w14:textId="77777777" w:rsidR="008E61D5" w:rsidRPr="00557B36" w:rsidRDefault="008E61D5" w:rsidP="00557B36">
      <w:pPr>
        <w:spacing w:line="240" w:lineRule="auto"/>
        <w:rPr>
          <w:lang w:val="it-IT"/>
        </w:rPr>
      </w:pPr>
    </w:p>
    <w:p w14:paraId="45966074" w14:textId="77777777" w:rsidR="008E61D5" w:rsidRPr="00F751F4" w:rsidRDefault="008E61D5" w:rsidP="00557B36">
      <w:pPr>
        <w:pStyle w:val="Titolo3"/>
      </w:pPr>
      <w:bookmarkStart w:id="239" w:name="_Toc2152473"/>
      <w:bookmarkStart w:id="240" w:name="_Toc149580754"/>
      <w:bookmarkStart w:id="241" w:name="_Toc183123431"/>
      <w:r w:rsidRPr="00F751F4">
        <w:t>Grading</w:t>
      </w:r>
      <w:bookmarkEnd w:id="239"/>
      <w:r w:rsidRPr="00F751F4">
        <w:t xml:space="preserve"> </w:t>
      </w:r>
      <w:proofErr w:type="spellStart"/>
      <w:r w:rsidRPr="00F751F4">
        <w:t>andamentale</w:t>
      </w:r>
      <w:bookmarkEnd w:id="240"/>
      <w:bookmarkEnd w:id="241"/>
      <w:proofErr w:type="spellEnd"/>
    </w:p>
    <w:p w14:paraId="34FF2A71" w14:textId="77777777" w:rsidR="008E61D5" w:rsidRPr="00A75379" w:rsidRDefault="008E61D5" w:rsidP="00557B36">
      <w:pPr>
        <w:spacing w:line="240" w:lineRule="auto"/>
        <w:rPr>
          <w:b/>
        </w:rPr>
      </w:pPr>
      <w:r w:rsidRPr="00A75379">
        <w:rPr>
          <w:b/>
        </w:rPr>
        <w:t xml:space="preserve">Eventi </w:t>
      </w:r>
      <w:proofErr w:type="spellStart"/>
      <w:r w:rsidRPr="00A75379">
        <w:rPr>
          <w:b/>
        </w:rPr>
        <w:t>negativi</w:t>
      </w:r>
      <w:proofErr w:type="spellEnd"/>
    </w:p>
    <w:p w14:paraId="3C0C04E5" w14:textId="1388841B" w:rsidR="008E61D5" w:rsidRPr="00557B36" w:rsidRDefault="008E61D5" w:rsidP="00557B36">
      <w:pPr>
        <w:spacing w:line="240" w:lineRule="auto"/>
        <w:rPr>
          <w:lang w:val="it-IT"/>
        </w:rPr>
      </w:pPr>
      <w:r w:rsidRPr="00557B36">
        <w:rPr>
          <w:lang w:val="it-IT"/>
        </w:rPr>
        <w:t>Si analizzano la presenza e la rilevanza di eventi negativi quali liquidazioni giudiziali, procedure concorsuali, protesti e pregiudizievoli di conservatoria registrati sull’entità valutata e sui principali soggetti ad essa collegati. L’effetto che ogni evento negativo produce sulla valutazione dell’azienda dipende da molteplici fattori quali il tipo di evento, il soggetto su cui è registrato l’evento (l’entità valutata stessa o soggetti a essa connessi), l’entità dell’evento se quantificabile, la data in cui l’evento si è verificato.</w:t>
      </w:r>
    </w:p>
    <w:p w14:paraId="3424A8D9" w14:textId="77777777" w:rsidR="008E61D5" w:rsidRPr="00557B36" w:rsidRDefault="008E61D5" w:rsidP="00557B36">
      <w:pPr>
        <w:spacing w:line="240" w:lineRule="auto"/>
        <w:rPr>
          <w:b/>
          <w:lang w:val="it-IT"/>
        </w:rPr>
      </w:pPr>
      <w:r w:rsidRPr="00557B36">
        <w:rPr>
          <w:b/>
          <w:lang w:val="it-IT"/>
        </w:rPr>
        <w:t>Altre informazioni</w:t>
      </w:r>
    </w:p>
    <w:p w14:paraId="7D6E56A2" w14:textId="77777777" w:rsidR="008E61D5" w:rsidRDefault="008E61D5" w:rsidP="00557B36">
      <w:pPr>
        <w:spacing w:line="240" w:lineRule="auto"/>
        <w:rPr>
          <w:lang w:val="it-IT"/>
        </w:rPr>
      </w:pPr>
      <w:r w:rsidRPr="00557B36">
        <w:rPr>
          <w:lang w:val="it-IT"/>
        </w:rPr>
        <w:lastRenderedPageBreak/>
        <w:t xml:space="preserve">Si analizza un insieme di informazioni, sia pubbliche che proprietarie, che possono dare un contributo alla valutazione complessiva dell’azienda. Questo set informativo comprende l’analisi del patrimonio immobiliare, delle esperienze di pagamento (ad esempio raccolte tramite il sistema proprietario </w:t>
      </w:r>
      <w:proofErr w:type="spellStart"/>
      <w:r w:rsidRPr="00557B36">
        <w:rPr>
          <w:lang w:val="it-IT"/>
        </w:rPr>
        <w:t>Payline</w:t>
      </w:r>
      <w:proofErr w:type="spellEnd"/>
      <w:r w:rsidRPr="00557B36">
        <w:rPr>
          <w:lang w:val="it-IT"/>
        </w:rPr>
        <w:t>), delle notizie di stampa, delle richieste di CIGS e di eventuali segnali critici dal mercato.</w:t>
      </w:r>
    </w:p>
    <w:p w14:paraId="43503D88" w14:textId="001BD1FE" w:rsidR="004C1BFD" w:rsidRPr="00E21FCB" w:rsidRDefault="006325D3" w:rsidP="00557B36">
      <w:pPr>
        <w:spacing w:line="240" w:lineRule="auto"/>
        <w:rPr>
          <w:b/>
          <w:bCs/>
          <w:lang w:val="it-IT"/>
        </w:rPr>
      </w:pPr>
      <w:r w:rsidRPr="00E21FCB">
        <w:rPr>
          <w:b/>
          <w:bCs/>
          <w:lang w:val="it-IT"/>
        </w:rPr>
        <w:t>Focus sulle giurisdizioni estere</w:t>
      </w:r>
    </w:p>
    <w:p w14:paraId="3D776A1E" w14:textId="4848ADA6" w:rsidR="007B4665" w:rsidRDefault="00BF31AA" w:rsidP="00557B36">
      <w:pPr>
        <w:spacing w:line="240" w:lineRule="auto"/>
        <w:rPr>
          <w:lang w:val="it-IT"/>
        </w:rPr>
      </w:pPr>
      <w:r w:rsidRPr="00BF31AA">
        <w:rPr>
          <w:lang w:val="it-IT"/>
        </w:rPr>
        <w:t xml:space="preserve">La metodologia per i rating su imprese non finanziarie si può applicare anche su imprese </w:t>
      </w:r>
      <w:r w:rsidR="00322956">
        <w:rPr>
          <w:lang w:val="it-IT"/>
        </w:rPr>
        <w:t>che operano in giurisdizioni diverse dall’</w:t>
      </w:r>
      <w:r w:rsidRPr="00BF31AA">
        <w:rPr>
          <w:lang w:val="it-IT"/>
        </w:rPr>
        <w:t xml:space="preserve">Italia, </w:t>
      </w:r>
      <w:r w:rsidR="00322956">
        <w:rPr>
          <w:lang w:val="it-IT"/>
        </w:rPr>
        <w:t xml:space="preserve">e </w:t>
      </w:r>
      <w:r w:rsidRPr="00BF31AA">
        <w:rPr>
          <w:lang w:val="it-IT"/>
        </w:rPr>
        <w:t>in particolare su imprese basate in Germania, Francia e Spagna.</w:t>
      </w:r>
      <w:r w:rsidR="00D94329">
        <w:rPr>
          <w:lang w:val="it-IT"/>
        </w:rPr>
        <w:t xml:space="preserve"> </w:t>
      </w:r>
      <w:r w:rsidR="00415D18">
        <w:rPr>
          <w:lang w:val="it-IT"/>
        </w:rPr>
        <w:t>In questi casi</w:t>
      </w:r>
      <w:r w:rsidR="007B4665">
        <w:rPr>
          <w:lang w:val="it-IT"/>
        </w:rPr>
        <w:t xml:space="preserve">, l’assenza della componente quantitativa </w:t>
      </w:r>
      <w:r w:rsidR="009162AA">
        <w:rPr>
          <w:lang w:val="it-IT"/>
        </w:rPr>
        <w:t xml:space="preserve">espressa puntualmente sul soggetto valutato </w:t>
      </w:r>
      <w:r w:rsidR="007B4665">
        <w:rPr>
          <w:lang w:val="it-IT"/>
        </w:rPr>
        <w:t>(i.e. score CGS, calcolabile solo per le imprese italiane), sarà attribuita su base statistica mediante l’assegnazione di valori medi differenziati per:</w:t>
      </w:r>
    </w:p>
    <w:p w14:paraId="2433B291" w14:textId="0C1FF9C4" w:rsidR="007B4665" w:rsidRDefault="3DF60F12" w:rsidP="007B4665">
      <w:pPr>
        <w:pStyle w:val="Paragrafoelenco"/>
        <w:numPr>
          <w:ilvl w:val="0"/>
          <w:numId w:val="39"/>
        </w:numPr>
        <w:spacing w:line="240" w:lineRule="auto"/>
        <w:rPr>
          <w:lang w:val="it-IT"/>
        </w:rPr>
      </w:pPr>
      <w:r w:rsidRPr="4E28F815">
        <w:rPr>
          <w:lang w:val="it-IT"/>
        </w:rPr>
        <w:t xml:space="preserve">paese </w:t>
      </w:r>
      <w:r w:rsidR="007B4665">
        <w:rPr>
          <w:lang w:val="it-IT"/>
        </w:rPr>
        <w:t xml:space="preserve">di riferimento, in relazione </w:t>
      </w:r>
      <w:r w:rsidR="006324FE">
        <w:rPr>
          <w:lang w:val="it-IT"/>
        </w:rPr>
        <w:t xml:space="preserve">allo standing creditizio </w:t>
      </w:r>
      <w:r w:rsidR="652D9238" w:rsidRPr="4E28F815">
        <w:rPr>
          <w:lang w:val="it-IT"/>
        </w:rPr>
        <w:t>del</w:t>
      </w:r>
      <w:r w:rsidR="60309EF0" w:rsidRPr="4E28F815">
        <w:rPr>
          <w:lang w:val="it-IT"/>
        </w:rPr>
        <w:t>lo stesso</w:t>
      </w:r>
      <w:r w:rsidR="00893549">
        <w:rPr>
          <w:lang w:val="it-IT"/>
        </w:rPr>
        <w:t>;</w:t>
      </w:r>
    </w:p>
    <w:p w14:paraId="0E0E4A90" w14:textId="1720A477" w:rsidR="00893549" w:rsidRDefault="00893549" w:rsidP="007B4665">
      <w:pPr>
        <w:pStyle w:val="Paragrafoelenco"/>
        <w:numPr>
          <w:ilvl w:val="0"/>
          <w:numId w:val="39"/>
        </w:numPr>
        <w:spacing w:line="240" w:lineRule="auto"/>
        <w:rPr>
          <w:lang w:val="it-IT"/>
        </w:rPr>
      </w:pPr>
      <w:r>
        <w:rPr>
          <w:lang w:val="it-IT"/>
        </w:rPr>
        <w:t xml:space="preserve">settore, in funzione </w:t>
      </w:r>
      <w:r w:rsidR="00516875">
        <w:rPr>
          <w:lang w:val="it-IT"/>
        </w:rPr>
        <w:t>dei relativi andamenti specifici complessivi;</w:t>
      </w:r>
    </w:p>
    <w:p w14:paraId="6B74B9C7" w14:textId="4BCF4C29" w:rsidR="00516875" w:rsidRDefault="00516875" w:rsidP="007B4665">
      <w:pPr>
        <w:pStyle w:val="Paragrafoelenco"/>
        <w:numPr>
          <w:ilvl w:val="0"/>
          <w:numId w:val="39"/>
        </w:numPr>
        <w:spacing w:line="240" w:lineRule="auto"/>
        <w:rPr>
          <w:lang w:val="it-IT"/>
        </w:rPr>
      </w:pPr>
      <w:r>
        <w:rPr>
          <w:lang w:val="it-IT"/>
        </w:rPr>
        <w:t xml:space="preserve">dimensione aziendale, </w:t>
      </w:r>
      <w:r w:rsidR="00323DBF">
        <w:rPr>
          <w:lang w:val="it-IT"/>
        </w:rPr>
        <w:t>secondo la definizione della direttiva europea.</w:t>
      </w:r>
    </w:p>
    <w:p w14:paraId="60300384" w14:textId="03105590" w:rsidR="00AA4096" w:rsidRDefault="00AA4096" w:rsidP="00323DBF">
      <w:pPr>
        <w:spacing w:line="240" w:lineRule="auto"/>
        <w:rPr>
          <w:lang w:val="it-IT"/>
        </w:rPr>
      </w:pPr>
      <w:r>
        <w:rPr>
          <w:lang w:val="it-IT"/>
        </w:rPr>
        <w:t xml:space="preserve">Più in dettaglio, </w:t>
      </w:r>
      <w:r w:rsidR="00D604B5">
        <w:rPr>
          <w:lang w:val="it-IT"/>
        </w:rPr>
        <w:t>il processo di attribuzione del CGS medio sui soggetti esteri di Germania, Francia e Spagna è declinato su una serie di passi sequenziali</w:t>
      </w:r>
      <w:r w:rsidR="00776CC0">
        <w:rPr>
          <w:lang w:val="it-IT"/>
        </w:rPr>
        <w:t>:</w:t>
      </w:r>
    </w:p>
    <w:p w14:paraId="7A67F481" w14:textId="46211B6D" w:rsidR="00D604B5" w:rsidRDefault="00D604B5" w:rsidP="00D604B5">
      <w:pPr>
        <w:pStyle w:val="Paragrafoelenco"/>
        <w:numPr>
          <w:ilvl w:val="0"/>
          <w:numId w:val="40"/>
        </w:numPr>
        <w:spacing w:line="240" w:lineRule="auto"/>
        <w:rPr>
          <w:lang w:val="it-IT"/>
        </w:rPr>
      </w:pPr>
      <w:r>
        <w:rPr>
          <w:lang w:val="it-IT"/>
        </w:rPr>
        <w:t xml:space="preserve">calcolo delle valorizzazioni medie del CGS, in maniera distinta per settore e dimensione, su un campione di oltre 130mila rating creditizi </w:t>
      </w:r>
      <w:r w:rsidR="0049334D">
        <w:rPr>
          <w:lang w:val="it-IT"/>
        </w:rPr>
        <w:t>assegnati a imprese italiane</w:t>
      </w:r>
      <w:r>
        <w:rPr>
          <w:lang w:val="it-IT"/>
        </w:rPr>
        <w:t xml:space="preserve"> negli ultimi 5 anni;</w:t>
      </w:r>
    </w:p>
    <w:p w14:paraId="32EDC7B8" w14:textId="2D73904E" w:rsidR="00D604B5" w:rsidRDefault="00D604B5" w:rsidP="00D604B5">
      <w:pPr>
        <w:pStyle w:val="Paragrafoelenco"/>
        <w:numPr>
          <w:ilvl w:val="0"/>
          <w:numId w:val="40"/>
        </w:numPr>
        <w:spacing w:line="240" w:lineRule="auto"/>
        <w:rPr>
          <w:lang w:val="it-IT"/>
        </w:rPr>
      </w:pPr>
      <w:r>
        <w:rPr>
          <w:lang w:val="it-IT"/>
        </w:rPr>
        <w:t>analisi del profilo di rischio sistemico dei paesi di riferimento, espresso dai tassi di default bancari di sistema;</w:t>
      </w:r>
    </w:p>
    <w:p w14:paraId="69A6B00A" w14:textId="50B5EE5F" w:rsidR="00D604B5" w:rsidRDefault="00D604B5" w:rsidP="00D604B5">
      <w:pPr>
        <w:pStyle w:val="Paragrafoelenco"/>
        <w:numPr>
          <w:ilvl w:val="0"/>
          <w:numId w:val="40"/>
        </w:numPr>
        <w:spacing w:line="240" w:lineRule="auto"/>
        <w:rPr>
          <w:lang w:val="it-IT"/>
        </w:rPr>
      </w:pPr>
      <w:r>
        <w:rPr>
          <w:lang w:val="it-IT"/>
        </w:rPr>
        <w:t>calcolo di un differenziale tra i tassi di default medi dei paesi di riferimento rispetto all’Italia;</w:t>
      </w:r>
    </w:p>
    <w:p w14:paraId="3BFF5C24" w14:textId="70262E98" w:rsidR="00D604B5" w:rsidRDefault="00D604B5" w:rsidP="00D604B5">
      <w:pPr>
        <w:pStyle w:val="Paragrafoelenco"/>
        <w:numPr>
          <w:ilvl w:val="0"/>
          <w:numId w:val="40"/>
        </w:numPr>
        <w:spacing w:line="240" w:lineRule="auto"/>
        <w:rPr>
          <w:lang w:val="it-IT"/>
        </w:rPr>
      </w:pPr>
      <w:r>
        <w:rPr>
          <w:lang w:val="it-IT"/>
        </w:rPr>
        <w:t xml:space="preserve">applicazione del differenziale sui livelli di rischio espressi dalle medie di CGS e introduzione </w:t>
      </w:r>
      <w:r w:rsidR="325AC0CC" w:rsidRPr="4E28F815">
        <w:rPr>
          <w:lang w:val="it-IT"/>
        </w:rPr>
        <w:t xml:space="preserve">di un </w:t>
      </w:r>
      <w:r w:rsidR="00E7223E">
        <w:rPr>
          <w:lang w:val="it-IT"/>
        </w:rPr>
        <w:t>“</w:t>
      </w:r>
      <w:proofErr w:type="spellStart"/>
      <w:r w:rsidR="6705578A" w:rsidRPr="4E28F815">
        <w:rPr>
          <w:lang w:val="it-IT"/>
        </w:rPr>
        <w:t>modifier</w:t>
      </w:r>
      <w:proofErr w:type="spellEnd"/>
      <w:r w:rsidR="00E7223E">
        <w:rPr>
          <w:lang w:val="it-IT"/>
        </w:rPr>
        <w:t>”</w:t>
      </w:r>
      <w:r>
        <w:rPr>
          <w:lang w:val="it-IT"/>
        </w:rPr>
        <w:t xml:space="preserve"> per paese;</w:t>
      </w:r>
    </w:p>
    <w:p w14:paraId="4C3630DF" w14:textId="5DEC9EA0" w:rsidR="00AA4096" w:rsidRPr="00D604B5" w:rsidRDefault="00D604B5" w:rsidP="00E21FCB">
      <w:pPr>
        <w:pStyle w:val="Paragrafoelenco"/>
        <w:numPr>
          <w:ilvl w:val="0"/>
          <w:numId w:val="40"/>
        </w:numPr>
        <w:spacing w:line="240" w:lineRule="auto"/>
        <w:rPr>
          <w:lang w:val="it-IT"/>
        </w:rPr>
      </w:pPr>
      <w:r w:rsidRPr="00D604B5">
        <w:rPr>
          <w:lang w:val="it-IT"/>
        </w:rPr>
        <w:t>ricalcolo dei valori medi del CGS distinti per paese e applicati per settore e dimensione.</w:t>
      </w:r>
    </w:p>
    <w:p w14:paraId="0890D256" w14:textId="7B216BEC" w:rsidR="00323DBF" w:rsidRPr="00323DBF" w:rsidRDefault="00323DBF" w:rsidP="00323DBF">
      <w:pPr>
        <w:spacing w:line="240" w:lineRule="auto"/>
        <w:rPr>
          <w:lang w:val="it-IT"/>
        </w:rPr>
      </w:pPr>
      <w:r>
        <w:rPr>
          <w:lang w:val="it-IT"/>
        </w:rPr>
        <w:t xml:space="preserve">Tale attribuzione del profilo di rischio, di natura sistemica, sarà poi declinata idiosincraticamente sulla singola realtà aziendale </w:t>
      </w:r>
      <w:r w:rsidR="000360A7">
        <w:rPr>
          <w:lang w:val="it-IT"/>
        </w:rPr>
        <w:t>in sede di risk assessment mediante l’analisi qualitativa di seguito descritta</w:t>
      </w:r>
      <w:r w:rsidR="00BC2E0A">
        <w:rPr>
          <w:lang w:val="it-IT"/>
        </w:rPr>
        <w:t>.</w:t>
      </w:r>
    </w:p>
    <w:p w14:paraId="0CFE81D6" w14:textId="77777777" w:rsidR="008E61D5" w:rsidRPr="00557B36" w:rsidRDefault="008E61D5" w:rsidP="00557B36">
      <w:pPr>
        <w:spacing w:line="240" w:lineRule="auto"/>
        <w:rPr>
          <w:lang w:val="it-IT"/>
        </w:rPr>
      </w:pPr>
    </w:p>
    <w:p w14:paraId="1AC7A152" w14:textId="77777777" w:rsidR="008E61D5" w:rsidRPr="000B5978" w:rsidRDefault="008E61D5" w:rsidP="00557B36">
      <w:pPr>
        <w:pStyle w:val="Titolo2"/>
      </w:pPr>
      <w:bookmarkStart w:id="242" w:name="_Toc149580755"/>
      <w:bookmarkStart w:id="243" w:name="_Toc183123432"/>
      <w:proofErr w:type="spellStart"/>
      <w:r w:rsidRPr="000B5978">
        <w:t>Analisi</w:t>
      </w:r>
      <w:proofErr w:type="spellEnd"/>
      <w:r w:rsidRPr="000B5978">
        <w:t xml:space="preserve"> </w:t>
      </w:r>
      <w:proofErr w:type="spellStart"/>
      <w:r w:rsidRPr="000B5978">
        <w:t>qualitativa</w:t>
      </w:r>
      <w:bookmarkEnd w:id="242"/>
      <w:bookmarkEnd w:id="243"/>
      <w:proofErr w:type="spellEnd"/>
    </w:p>
    <w:p w14:paraId="77849190" w14:textId="77777777" w:rsidR="008E61D5" w:rsidRPr="00557B36" w:rsidRDefault="008E61D5" w:rsidP="00557B36">
      <w:pPr>
        <w:spacing w:line="240" w:lineRule="auto"/>
        <w:rPr>
          <w:lang w:val="it-IT"/>
        </w:rPr>
      </w:pPr>
      <w:r w:rsidRPr="00557B36">
        <w:rPr>
          <w:lang w:val="it-IT"/>
        </w:rPr>
        <w:t xml:space="preserve">Il ruolo dell’analista è fondamentale nel processo di assegnazione del </w:t>
      </w:r>
      <w:r w:rsidRPr="00557B36">
        <w:rPr>
          <w:i/>
          <w:lang w:val="it-IT"/>
        </w:rPr>
        <w:t>rating</w:t>
      </w:r>
      <w:r w:rsidRPr="00557B36">
        <w:rPr>
          <w:lang w:val="it-IT"/>
        </w:rPr>
        <w:t xml:space="preserve">. Come precedentemente descritto l’analista verifica l’adeguatezza delle variabili di </w:t>
      </w:r>
      <w:r w:rsidRPr="00557B36">
        <w:rPr>
          <w:i/>
          <w:lang w:val="it-IT"/>
        </w:rPr>
        <w:t>input</w:t>
      </w:r>
      <w:r w:rsidRPr="00557B36">
        <w:rPr>
          <w:lang w:val="it-IT"/>
        </w:rPr>
        <w:t xml:space="preserve"> e, sulla base dei dati e delle informazioni disponibili, esprime, seguendo un processo normato, una valutazione della capacità dell’entità valutata di onorare i propri debiti. L’intervento dell’analista mira a valutare la rischiosità aziendale prospettica, evidenziando le tendenze evolutive dell’entità valutata in termini economici e finanziari. In particolare, l’intervento dell’analista è strutturato in tre parametri che esprimono i principali fattori di rischio:</w:t>
      </w:r>
    </w:p>
    <w:p w14:paraId="33D14C28" w14:textId="03D667D9" w:rsidR="008E61D5" w:rsidRPr="00EC5743" w:rsidRDefault="008E61D5" w:rsidP="00E21FCB">
      <w:pPr>
        <w:pStyle w:val="Paragrafoelenco"/>
        <w:numPr>
          <w:ilvl w:val="0"/>
          <w:numId w:val="20"/>
        </w:numPr>
        <w:spacing w:line="240" w:lineRule="auto"/>
        <w:rPr>
          <w:lang w:val="it-IT"/>
        </w:rPr>
      </w:pPr>
      <w:r w:rsidRPr="00EC5743">
        <w:rPr>
          <w:lang w:val="it-IT"/>
        </w:rPr>
        <w:t>situazione finanziaria;</w:t>
      </w:r>
    </w:p>
    <w:p w14:paraId="7F636455" w14:textId="535A8F3A" w:rsidR="008E61D5" w:rsidRPr="00EC5743" w:rsidRDefault="008E61D5" w:rsidP="00E21FCB">
      <w:pPr>
        <w:pStyle w:val="Paragrafoelenco"/>
        <w:numPr>
          <w:ilvl w:val="0"/>
          <w:numId w:val="20"/>
        </w:numPr>
        <w:spacing w:line="240" w:lineRule="auto"/>
        <w:rPr>
          <w:lang w:val="it-IT"/>
        </w:rPr>
      </w:pPr>
      <w:r w:rsidRPr="00EC5743">
        <w:rPr>
          <w:lang w:val="it-IT"/>
        </w:rPr>
        <w:t>pagamenti;</w:t>
      </w:r>
    </w:p>
    <w:p w14:paraId="230D0DDD" w14:textId="54358208" w:rsidR="008E61D5" w:rsidRPr="002538D4" w:rsidRDefault="008E61D5" w:rsidP="00E21FCB">
      <w:pPr>
        <w:pStyle w:val="elencopuntato"/>
        <w:spacing w:line="240" w:lineRule="auto"/>
      </w:pPr>
      <w:proofErr w:type="spellStart"/>
      <w:r w:rsidRPr="002538D4">
        <w:t>andamento</w:t>
      </w:r>
      <w:proofErr w:type="spellEnd"/>
      <w:r w:rsidRPr="002538D4">
        <w:t xml:space="preserve"> (o trend).</w:t>
      </w:r>
    </w:p>
    <w:p w14:paraId="46D989DD" w14:textId="6B607D8D" w:rsidR="008E61D5" w:rsidRPr="00557B36" w:rsidRDefault="008E61D5" w:rsidP="00557B36">
      <w:pPr>
        <w:spacing w:line="240" w:lineRule="auto"/>
        <w:rPr>
          <w:lang w:val="it-IT"/>
        </w:rPr>
      </w:pPr>
      <w:r w:rsidRPr="00557B36">
        <w:rPr>
          <w:lang w:val="it-IT"/>
        </w:rPr>
        <w:t xml:space="preserve">I tre parametri, le cui modalità di analisi sono meglio dettagliate nei paragrafi seguenti, si basano sulle informazioni disponibili nelle basi dati Cerved </w:t>
      </w:r>
      <w:r w:rsidR="009A7B6F">
        <w:rPr>
          <w:lang w:val="it-IT"/>
        </w:rPr>
        <w:t xml:space="preserve">relative alle imprese sia italiane sia estere </w:t>
      </w:r>
      <w:r w:rsidRPr="00557B36">
        <w:rPr>
          <w:lang w:val="it-IT"/>
        </w:rPr>
        <w:t>e sulle eventuali informazioni aggiuntive recepite dall’analista in fase di intervista o da altre fonti.</w:t>
      </w:r>
    </w:p>
    <w:p w14:paraId="228AAE11" w14:textId="77777777" w:rsidR="008E61D5" w:rsidRPr="00557B36" w:rsidRDefault="008E61D5" w:rsidP="00557B36">
      <w:pPr>
        <w:spacing w:line="240" w:lineRule="auto"/>
        <w:rPr>
          <w:lang w:val="it-IT"/>
        </w:rPr>
      </w:pPr>
    </w:p>
    <w:p w14:paraId="3D44804B" w14:textId="77777777" w:rsidR="008E61D5" w:rsidRPr="00F751F4" w:rsidRDefault="008E61D5" w:rsidP="00557B36">
      <w:pPr>
        <w:pStyle w:val="Titolo3"/>
      </w:pPr>
      <w:bookmarkStart w:id="244" w:name="_Toc2152475"/>
      <w:bookmarkStart w:id="245" w:name="_Toc149580756"/>
      <w:bookmarkStart w:id="246" w:name="_Toc183123433"/>
      <w:proofErr w:type="spellStart"/>
      <w:r w:rsidRPr="00F751F4">
        <w:t>Situazione</w:t>
      </w:r>
      <w:proofErr w:type="spellEnd"/>
      <w:r w:rsidRPr="00F751F4">
        <w:t xml:space="preserve"> </w:t>
      </w:r>
      <w:proofErr w:type="spellStart"/>
      <w:r w:rsidRPr="00F751F4">
        <w:t>finanziaria</w:t>
      </w:r>
      <w:bookmarkEnd w:id="244"/>
      <w:bookmarkEnd w:id="245"/>
      <w:bookmarkEnd w:id="246"/>
      <w:proofErr w:type="spellEnd"/>
      <w:r w:rsidRPr="00F751F4">
        <w:t xml:space="preserve"> </w:t>
      </w:r>
    </w:p>
    <w:p w14:paraId="07FA86FB" w14:textId="77777777" w:rsidR="008E61D5" w:rsidRPr="00557B36" w:rsidRDefault="008E61D5" w:rsidP="00557B36">
      <w:pPr>
        <w:spacing w:line="240" w:lineRule="auto"/>
        <w:rPr>
          <w:lang w:val="it-IT"/>
        </w:rPr>
      </w:pPr>
      <w:r w:rsidRPr="00557B36">
        <w:rPr>
          <w:lang w:val="it-IT"/>
        </w:rPr>
        <w:t xml:space="preserve">Lo scopo dell’analisi qualitativa riguardante la situazione finanziaria dell’entità valutata è quello di esaminarne la struttura patrimoniale, gli equilibri finanziari a breve e medio-lungo termine, nonché la capacità di generare reddito, al fine di considerare nel giudizio di </w:t>
      </w:r>
      <w:r w:rsidRPr="00557B36">
        <w:rPr>
          <w:i/>
          <w:lang w:val="it-IT"/>
        </w:rPr>
        <w:t>rating</w:t>
      </w:r>
      <w:r w:rsidRPr="00557B36">
        <w:rPr>
          <w:lang w:val="it-IT"/>
        </w:rPr>
        <w:t xml:space="preserve"> complessivo la capacità prospettica di generare </w:t>
      </w:r>
      <w:r w:rsidRPr="00557B36">
        <w:rPr>
          <w:i/>
          <w:lang w:val="it-IT"/>
        </w:rPr>
        <w:t>cash-flow</w:t>
      </w:r>
      <w:r w:rsidRPr="00557B36">
        <w:rPr>
          <w:lang w:val="it-IT"/>
        </w:rPr>
        <w:t xml:space="preserve"> in misura sufficiente per coprire il fabbisogno finanziario dell’entità valutata. </w:t>
      </w:r>
    </w:p>
    <w:p w14:paraId="3118F478" w14:textId="20C12DCE" w:rsidR="008E61D5" w:rsidRPr="00557B36" w:rsidRDefault="008E61D5" w:rsidP="00557B36">
      <w:pPr>
        <w:spacing w:line="240" w:lineRule="auto"/>
        <w:rPr>
          <w:lang w:val="it-IT"/>
        </w:rPr>
      </w:pPr>
      <w:r w:rsidRPr="00557B36">
        <w:rPr>
          <w:lang w:val="it-IT"/>
        </w:rPr>
        <w:t xml:space="preserve">Il giudizio dell’analista in merito alla situazione finanziaria dell’entità valutata si basa sull’analisi dei bilanci storici (in forma completa o abbreviata) e di quelli infrannuali, se disponibili. Per le società di persone e le ditte individuali, in assenza di bilanci depositati, la valutazione si basa sui dati economico-finanziari significativi raccolti in sede di intervista all’entità valutata oppure su dati stimati che tengono conto dell’assetto proprietario, del settore di appartenenza e della zona geografica di operatività. </w:t>
      </w:r>
    </w:p>
    <w:p w14:paraId="25677CA8" w14:textId="5BD71E37" w:rsidR="008E61D5" w:rsidRPr="00557B36" w:rsidRDefault="008E61D5" w:rsidP="00557B36">
      <w:pPr>
        <w:spacing w:line="240" w:lineRule="auto"/>
        <w:rPr>
          <w:lang w:val="it-IT"/>
        </w:rPr>
      </w:pPr>
      <w:r w:rsidRPr="00557B36">
        <w:rPr>
          <w:lang w:val="it-IT"/>
        </w:rPr>
        <w:t xml:space="preserve">L’analisi della situazione finanziaria si articola principalmente nella definizione di un </w:t>
      </w:r>
      <w:r w:rsidRPr="00557B36">
        <w:rPr>
          <w:i/>
          <w:lang w:val="it-IT"/>
        </w:rPr>
        <w:t>set</w:t>
      </w:r>
      <w:r w:rsidRPr="00557B36">
        <w:rPr>
          <w:lang w:val="it-IT"/>
        </w:rPr>
        <w:t xml:space="preserve"> di indicatori di sostenibilità del debito</w:t>
      </w:r>
      <w:r w:rsidRPr="00557B36" w:rsidDel="00944B45">
        <w:rPr>
          <w:lang w:val="it-IT"/>
        </w:rPr>
        <w:t xml:space="preserve"> </w:t>
      </w:r>
      <w:r w:rsidRPr="00557B36">
        <w:rPr>
          <w:lang w:val="it-IT"/>
        </w:rPr>
        <w:t>specializzati per settore e per forma giuridica, quali:</w:t>
      </w:r>
    </w:p>
    <w:p w14:paraId="405FCB7D" w14:textId="77777777" w:rsidR="008E61D5" w:rsidRPr="00EC5743" w:rsidRDefault="008E61D5" w:rsidP="00EC5743">
      <w:pPr>
        <w:pStyle w:val="Paragrafoelenco"/>
        <w:numPr>
          <w:ilvl w:val="0"/>
          <w:numId w:val="20"/>
        </w:numPr>
        <w:spacing w:line="240" w:lineRule="auto"/>
        <w:rPr>
          <w:lang w:val="it-IT"/>
        </w:rPr>
      </w:pPr>
      <w:r w:rsidRPr="00EC5743">
        <w:rPr>
          <w:lang w:val="it-IT"/>
        </w:rPr>
        <w:t>EBIT Interest Coverage;</w:t>
      </w:r>
    </w:p>
    <w:p w14:paraId="360E4830" w14:textId="77777777" w:rsidR="008E61D5" w:rsidRPr="00557B36" w:rsidRDefault="008E61D5" w:rsidP="00EC5743">
      <w:pPr>
        <w:pStyle w:val="Paragrafoelenco"/>
        <w:numPr>
          <w:ilvl w:val="0"/>
          <w:numId w:val="20"/>
        </w:numPr>
        <w:spacing w:line="240" w:lineRule="auto"/>
        <w:rPr>
          <w:lang w:val="it-IT"/>
        </w:rPr>
      </w:pPr>
      <w:r w:rsidRPr="00557B36">
        <w:rPr>
          <w:lang w:val="it-IT"/>
        </w:rPr>
        <w:t>Posizione Finanziaria Netta su Patrimonio Netto;</w:t>
      </w:r>
    </w:p>
    <w:p w14:paraId="5CF421BE" w14:textId="77777777" w:rsidR="008E61D5" w:rsidRPr="00557B36" w:rsidRDefault="008E61D5" w:rsidP="00EC5743">
      <w:pPr>
        <w:pStyle w:val="Paragrafoelenco"/>
        <w:numPr>
          <w:ilvl w:val="0"/>
          <w:numId w:val="20"/>
        </w:numPr>
        <w:spacing w:line="240" w:lineRule="auto"/>
        <w:rPr>
          <w:lang w:val="it-IT"/>
        </w:rPr>
      </w:pPr>
      <w:r w:rsidRPr="00557B36">
        <w:rPr>
          <w:lang w:val="it-IT"/>
        </w:rPr>
        <w:t>Posizione Finanziaria Netta su EBITDA;</w:t>
      </w:r>
    </w:p>
    <w:p w14:paraId="1CBF5ABB" w14:textId="3EE1EAD7" w:rsidR="008E61D5" w:rsidRDefault="008E61D5" w:rsidP="00EC5743">
      <w:pPr>
        <w:pStyle w:val="Paragrafoelenco"/>
        <w:numPr>
          <w:ilvl w:val="0"/>
          <w:numId w:val="20"/>
        </w:numPr>
        <w:spacing w:line="240" w:lineRule="auto"/>
        <w:rPr>
          <w:lang w:val="it-IT"/>
        </w:rPr>
      </w:pPr>
      <w:r w:rsidRPr="00EC5743">
        <w:rPr>
          <w:lang w:val="it-IT"/>
        </w:rPr>
        <w:t>Indice di indebitamento</w:t>
      </w:r>
      <w:r w:rsidR="00475151">
        <w:rPr>
          <w:lang w:val="it-IT"/>
        </w:rPr>
        <w:t>;</w:t>
      </w:r>
    </w:p>
    <w:p w14:paraId="4C1BD81D" w14:textId="7235D7B9" w:rsidR="00DD6430" w:rsidRDefault="00DD6430" w:rsidP="00EC5743">
      <w:pPr>
        <w:pStyle w:val="Paragrafoelenco"/>
        <w:numPr>
          <w:ilvl w:val="0"/>
          <w:numId w:val="20"/>
        </w:numPr>
        <w:spacing w:line="240" w:lineRule="auto"/>
        <w:rPr>
          <w:lang w:val="it-IT"/>
        </w:rPr>
      </w:pPr>
      <w:r>
        <w:rPr>
          <w:lang w:val="it-IT"/>
        </w:rPr>
        <w:t>Indice di autonomia finanziaria;</w:t>
      </w:r>
    </w:p>
    <w:p w14:paraId="66F0A6F2" w14:textId="322FD2E5" w:rsidR="00475151" w:rsidRDefault="004104AE" w:rsidP="00EC5743">
      <w:pPr>
        <w:pStyle w:val="Paragrafoelenco"/>
        <w:numPr>
          <w:ilvl w:val="0"/>
          <w:numId w:val="20"/>
        </w:numPr>
        <w:spacing w:line="240" w:lineRule="auto"/>
        <w:rPr>
          <w:lang w:val="it-IT"/>
        </w:rPr>
      </w:pPr>
      <w:r>
        <w:rPr>
          <w:lang w:val="it-IT"/>
        </w:rPr>
        <w:t>Return On Investment (ROI)</w:t>
      </w:r>
      <w:r w:rsidR="00CE5E2D">
        <w:rPr>
          <w:lang w:val="it-IT"/>
        </w:rPr>
        <w:t>;</w:t>
      </w:r>
    </w:p>
    <w:p w14:paraId="203337CF" w14:textId="061C6243" w:rsidR="00CE5E2D" w:rsidRPr="00EC5743" w:rsidRDefault="00CE5E2D" w:rsidP="00EC5743">
      <w:pPr>
        <w:pStyle w:val="Paragrafoelenco"/>
        <w:numPr>
          <w:ilvl w:val="0"/>
          <w:numId w:val="20"/>
        </w:numPr>
        <w:spacing w:line="240" w:lineRule="auto"/>
        <w:rPr>
          <w:lang w:val="it-IT"/>
        </w:rPr>
      </w:pPr>
      <w:r>
        <w:rPr>
          <w:lang w:val="it-IT"/>
        </w:rPr>
        <w:t>Return On Sales (ROS).</w:t>
      </w:r>
    </w:p>
    <w:p w14:paraId="74087034" w14:textId="77777777" w:rsidR="008E61D5" w:rsidRPr="00557B36" w:rsidRDefault="008E61D5" w:rsidP="00557B36">
      <w:pPr>
        <w:spacing w:line="240" w:lineRule="auto"/>
        <w:rPr>
          <w:lang w:val="it-IT"/>
        </w:rPr>
      </w:pPr>
      <w:r w:rsidRPr="00557B36">
        <w:rPr>
          <w:lang w:val="it-IT"/>
        </w:rPr>
        <w:t>A corredo del giudizio espresso sulla base di questi indicatori primari, l’analista può prendere in considerazione degli elementi ulteriori a supporto della propria valutazione, ovvero:</w:t>
      </w:r>
    </w:p>
    <w:p w14:paraId="02C5648B" w14:textId="77777777" w:rsidR="008E61D5" w:rsidRPr="00EC5743" w:rsidRDefault="008E61D5" w:rsidP="00E21FCB">
      <w:pPr>
        <w:pStyle w:val="Paragrafoelenco"/>
        <w:numPr>
          <w:ilvl w:val="0"/>
          <w:numId w:val="20"/>
        </w:numPr>
        <w:spacing w:line="240" w:lineRule="auto"/>
        <w:rPr>
          <w:lang w:val="it-IT"/>
        </w:rPr>
      </w:pPr>
      <w:r w:rsidRPr="00EC5743">
        <w:rPr>
          <w:lang w:val="it-IT"/>
        </w:rPr>
        <w:t>indicatore economico: Ricavi;</w:t>
      </w:r>
    </w:p>
    <w:p w14:paraId="69AEE077" w14:textId="77777777" w:rsidR="008E61D5" w:rsidRPr="00557B36" w:rsidRDefault="008E61D5" w:rsidP="00E21FCB">
      <w:pPr>
        <w:pStyle w:val="Paragrafoelenco"/>
        <w:numPr>
          <w:ilvl w:val="0"/>
          <w:numId w:val="20"/>
        </w:numPr>
        <w:spacing w:line="240" w:lineRule="auto"/>
        <w:rPr>
          <w:lang w:val="it-IT"/>
        </w:rPr>
      </w:pPr>
      <w:r w:rsidRPr="00557B36">
        <w:rPr>
          <w:lang w:val="it-IT"/>
        </w:rPr>
        <w:t>indicatori di indebitamento: Debiti Finanziari / Totale Debiti;</w:t>
      </w:r>
    </w:p>
    <w:p w14:paraId="74E6295E" w14:textId="77777777" w:rsidR="008E61D5" w:rsidRPr="002538D4" w:rsidRDefault="008E61D5" w:rsidP="00E21FCB">
      <w:pPr>
        <w:pStyle w:val="elencopuntato"/>
        <w:spacing w:line="240" w:lineRule="auto"/>
      </w:pPr>
      <w:proofErr w:type="spellStart"/>
      <w:r w:rsidRPr="002538D4">
        <w:t>indicatori</w:t>
      </w:r>
      <w:proofErr w:type="spellEnd"/>
      <w:r w:rsidRPr="002538D4">
        <w:t xml:space="preserve"> </w:t>
      </w:r>
      <w:proofErr w:type="spellStart"/>
      <w:r w:rsidRPr="002538D4">
        <w:t>economico</w:t>
      </w:r>
      <w:proofErr w:type="spellEnd"/>
      <w:r w:rsidRPr="002538D4">
        <w:t>/</w:t>
      </w:r>
      <w:proofErr w:type="spellStart"/>
      <w:r w:rsidRPr="002538D4">
        <w:t>patrimoniali</w:t>
      </w:r>
      <w:proofErr w:type="spellEnd"/>
      <w:r w:rsidRPr="002538D4">
        <w:t>:</w:t>
      </w:r>
    </w:p>
    <w:p w14:paraId="3CCE00D2" w14:textId="77777777" w:rsidR="008E61D5" w:rsidRPr="002538D4" w:rsidRDefault="008E61D5" w:rsidP="00E21FCB">
      <w:pPr>
        <w:pStyle w:val="elencopuntato"/>
        <w:numPr>
          <w:ilvl w:val="1"/>
          <w:numId w:val="37"/>
        </w:numPr>
        <w:spacing w:line="240" w:lineRule="auto"/>
      </w:pPr>
      <w:r w:rsidRPr="002538D4">
        <w:t xml:space="preserve">Patrimonio Netto / </w:t>
      </w:r>
      <w:proofErr w:type="spellStart"/>
      <w:r w:rsidRPr="002538D4">
        <w:t>Totale</w:t>
      </w:r>
      <w:proofErr w:type="spellEnd"/>
      <w:r w:rsidRPr="002538D4">
        <w:t xml:space="preserve"> </w:t>
      </w:r>
      <w:proofErr w:type="spellStart"/>
      <w:r w:rsidRPr="002538D4">
        <w:t>Passivo</w:t>
      </w:r>
      <w:proofErr w:type="spellEnd"/>
      <w:r w:rsidRPr="002538D4">
        <w:t>;</w:t>
      </w:r>
    </w:p>
    <w:p w14:paraId="460253ED" w14:textId="77777777" w:rsidR="008E61D5" w:rsidRPr="00557B36" w:rsidRDefault="008E61D5" w:rsidP="00E21FCB">
      <w:pPr>
        <w:pStyle w:val="elencopuntato"/>
        <w:numPr>
          <w:ilvl w:val="1"/>
          <w:numId w:val="37"/>
        </w:numPr>
        <w:spacing w:line="240" w:lineRule="auto"/>
        <w:rPr>
          <w:lang w:val="it-IT"/>
        </w:rPr>
      </w:pPr>
      <w:r w:rsidRPr="00557B36">
        <w:rPr>
          <w:lang w:val="it-IT"/>
        </w:rPr>
        <w:t>Capitale Circolante Netto Operativo / Valore della Produzione;</w:t>
      </w:r>
    </w:p>
    <w:p w14:paraId="625A8A8E" w14:textId="77777777" w:rsidR="008E61D5" w:rsidRPr="00557B36" w:rsidRDefault="008E61D5" w:rsidP="00E21FCB">
      <w:pPr>
        <w:pStyle w:val="elencopuntato"/>
        <w:numPr>
          <w:ilvl w:val="1"/>
          <w:numId w:val="37"/>
        </w:numPr>
        <w:spacing w:line="240" w:lineRule="auto"/>
        <w:rPr>
          <w:lang w:val="it-IT"/>
        </w:rPr>
      </w:pPr>
      <w:r w:rsidRPr="00557B36">
        <w:rPr>
          <w:lang w:val="it-IT"/>
        </w:rPr>
        <w:t>Quoziente di struttura di II livello;</w:t>
      </w:r>
    </w:p>
    <w:p w14:paraId="46825329" w14:textId="77777777" w:rsidR="008E61D5" w:rsidRPr="00557B36" w:rsidRDefault="008E61D5" w:rsidP="00E21FCB">
      <w:pPr>
        <w:pStyle w:val="elencopuntato"/>
        <w:spacing w:line="240" w:lineRule="auto"/>
        <w:rPr>
          <w:lang w:val="it-IT"/>
        </w:rPr>
      </w:pPr>
      <w:r w:rsidRPr="00557B36">
        <w:rPr>
          <w:lang w:val="it-IT"/>
        </w:rPr>
        <w:t>indicatori sui flussi di cassa:</w:t>
      </w:r>
    </w:p>
    <w:p w14:paraId="10BD231D" w14:textId="77777777" w:rsidR="008E61D5" w:rsidRPr="00557B36" w:rsidRDefault="008E61D5" w:rsidP="00E21FCB">
      <w:pPr>
        <w:pStyle w:val="elencopuntato"/>
        <w:numPr>
          <w:ilvl w:val="1"/>
          <w:numId w:val="38"/>
        </w:numPr>
        <w:spacing w:line="240" w:lineRule="auto"/>
        <w:rPr>
          <w:lang w:val="it-IT"/>
        </w:rPr>
      </w:pPr>
      <w:r w:rsidRPr="00557B36">
        <w:rPr>
          <w:lang w:val="it-IT"/>
        </w:rPr>
        <w:t>Free Cash Flow / Posizione Finanziaria Lorda;</w:t>
      </w:r>
    </w:p>
    <w:p w14:paraId="42F8D37F" w14:textId="77777777" w:rsidR="008E61D5" w:rsidRPr="002538D4" w:rsidRDefault="008E61D5" w:rsidP="00E21FCB">
      <w:pPr>
        <w:pStyle w:val="elencopuntato"/>
        <w:numPr>
          <w:ilvl w:val="1"/>
          <w:numId w:val="38"/>
        </w:numPr>
        <w:spacing w:line="240" w:lineRule="auto"/>
      </w:pPr>
      <w:r w:rsidRPr="002538D4">
        <w:t xml:space="preserve">Cash Flow </w:t>
      </w:r>
      <w:proofErr w:type="spellStart"/>
      <w:r w:rsidRPr="002538D4">
        <w:t>Operativo</w:t>
      </w:r>
      <w:proofErr w:type="spellEnd"/>
      <w:r w:rsidRPr="002538D4">
        <w:t xml:space="preserve"> Netto.</w:t>
      </w:r>
    </w:p>
    <w:p w14:paraId="5ED67F4F" w14:textId="77777777" w:rsidR="008E61D5" w:rsidRPr="00557B36" w:rsidRDefault="008E61D5" w:rsidP="00557B36">
      <w:pPr>
        <w:spacing w:line="240" w:lineRule="auto"/>
        <w:rPr>
          <w:lang w:val="it-IT"/>
        </w:rPr>
      </w:pPr>
      <w:r w:rsidRPr="00557B36">
        <w:rPr>
          <w:lang w:val="it-IT"/>
        </w:rPr>
        <w:t>In particolare, tali informazioni interpretano la resilienza dell’entità valutata rispetto agli impegni finanziari assunti e la capacità della stessa di ripagare i debiti contratti, sulla base dei propri mezzi economici e patrimoniali e della struttura dell’indebitamento.</w:t>
      </w:r>
    </w:p>
    <w:p w14:paraId="65DEE12C" w14:textId="77777777" w:rsidR="008E61D5" w:rsidRPr="00557B36" w:rsidRDefault="008E61D5" w:rsidP="00557B36">
      <w:pPr>
        <w:spacing w:line="240" w:lineRule="auto"/>
        <w:rPr>
          <w:lang w:val="it-IT"/>
        </w:rPr>
      </w:pPr>
    </w:p>
    <w:p w14:paraId="32714F45" w14:textId="77777777" w:rsidR="008E61D5" w:rsidRPr="00F751F4" w:rsidRDefault="008E61D5" w:rsidP="00557B36">
      <w:pPr>
        <w:pStyle w:val="Titolo3"/>
      </w:pPr>
      <w:bookmarkStart w:id="247" w:name="_Toc2152476"/>
      <w:bookmarkStart w:id="248" w:name="_Toc149580757"/>
      <w:bookmarkStart w:id="249" w:name="_Toc183123434"/>
      <w:proofErr w:type="spellStart"/>
      <w:r w:rsidRPr="00F751F4">
        <w:t>Pagamenti</w:t>
      </w:r>
      <w:bookmarkEnd w:id="247"/>
      <w:bookmarkEnd w:id="248"/>
      <w:bookmarkEnd w:id="249"/>
      <w:proofErr w:type="spellEnd"/>
      <w:r w:rsidRPr="00F751F4">
        <w:t xml:space="preserve"> </w:t>
      </w:r>
    </w:p>
    <w:p w14:paraId="3FFACE54" w14:textId="77777777" w:rsidR="008E61D5" w:rsidRPr="00557B36" w:rsidRDefault="008E61D5" w:rsidP="00557B36">
      <w:pPr>
        <w:spacing w:line="240" w:lineRule="auto"/>
        <w:rPr>
          <w:lang w:val="it-IT"/>
        </w:rPr>
      </w:pPr>
      <w:r w:rsidRPr="00557B36">
        <w:rPr>
          <w:lang w:val="it-IT"/>
        </w:rPr>
        <w:t xml:space="preserve">Lo scopo dell’analisi qualitativa è la valutazione del profilo dei pagamenti dell’entità valutata, al fine di considerare nel giudizio di </w:t>
      </w:r>
      <w:r w:rsidRPr="00557B36">
        <w:rPr>
          <w:i/>
          <w:lang w:val="it-IT"/>
        </w:rPr>
        <w:t>rating</w:t>
      </w:r>
      <w:r w:rsidRPr="00557B36">
        <w:rPr>
          <w:lang w:val="it-IT"/>
        </w:rPr>
        <w:t xml:space="preserve"> complessivo le informazioni aggiuntive a disposizione dell’analista non catturate dagli elementi già ricompresi nello </w:t>
      </w:r>
      <w:r w:rsidRPr="00557B36">
        <w:rPr>
          <w:i/>
          <w:lang w:val="it-IT"/>
        </w:rPr>
        <w:t>score</w:t>
      </w:r>
      <w:r w:rsidRPr="00557B36">
        <w:rPr>
          <w:lang w:val="it-IT"/>
        </w:rPr>
        <w:t xml:space="preserve"> creditizio di tipo quantitativo.</w:t>
      </w:r>
    </w:p>
    <w:p w14:paraId="13CA3234" w14:textId="5425686C" w:rsidR="008E61D5" w:rsidRPr="00557B36" w:rsidRDefault="008E61D5" w:rsidP="00557B36">
      <w:pPr>
        <w:spacing w:line="240" w:lineRule="auto"/>
        <w:rPr>
          <w:lang w:val="it-IT"/>
        </w:rPr>
      </w:pPr>
      <w:r w:rsidRPr="00557B36">
        <w:rPr>
          <w:lang w:val="it-IT"/>
        </w:rPr>
        <w:lastRenderedPageBreak/>
        <w:t xml:space="preserve">Il giudizio dell’analista in merito ai pagamenti si basa sull’analisi di informazioni proprietarie (ad es. </w:t>
      </w:r>
      <w:proofErr w:type="spellStart"/>
      <w:r w:rsidRPr="00557B36">
        <w:rPr>
          <w:i/>
          <w:lang w:val="it-IT"/>
        </w:rPr>
        <w:t>Payline</w:t>
      </w:r>
      <w:proofErr w:type="spellEnd"/>
      <w:r w:rsidRPr="00557B36">
        <w:rPr>
          <w:lang w:val="it-IT"/>
        </w:rPr>
        <w:t>)</w:t>
      </w:r>
      <w:r w:rsidR="000B7816">
        <w:rPr>
          <w:lang w:val="it-IT"/>
        </w:rPr>
        <w:t>, dall</w:t>
      </w:r>
      <w:r w:rsidR="001473F9">
        <w:rPr>
          <w:lang w:val="it-IT"/>
        </w:rPr>
        <w:t>e</w:t>
      </w:r>
      <w:r w:rsidR="000B7816">
        <w:rPr>
          <w:lang w:val="it-IT"/>
        </w:rPr>
        <w:t xml:space="preserve"> evidenze sulle abitudini di pagamento</w:t>
      </w:r>
      <w:r w:rsidRPr="00557B36">
        <w:rPr>
          <w:lang w:val="it-IT"/>
        </w:rPr>
        <w:t xml:space="preserve"> e/o del prospetto della Centrale Rischi e/o delle esperienze empiriche recepite in sede di intervista e/o sulla valutazione dei flussi finanziari futuri desumibili dal </w:t>
      </w:r>
      <w:r w:rsidRPr="00557B36">
        <w:rPr>
          <w:i/>
          <w:lang w:val="it-IT"/>
        </w:rPr>
        <w:t>business plan</w:t>
      </w:r>
      <w:r w:rsidRPr="00557B36">
        <w:rPr>
          <w:lang w:val="it-IT"/>
        </w:rPr>
        <w:t>.</w:t>
      </w:r>
    </w:p>
    <w:p w14:paraId="4EF4A585" w14:textId="77777777" w:rsidR="008E61D5" w:rsidRPr="00557B36" w:rsidRDefault="008E61D5" w:rsidP="00557B36">
      <w:pPr>
        <w:spacing w:line="240" w:lineRule="auto"/>
        <w:rPr>
          <w:lang w:val="it-IT"/>
        </w:rPr>
      </w:pPr>
      <w:r w:rsidRPr="00557B36">
        <w:rPr>
          <w:lang w:val="it-IT"/>
        </w:rPr>
        <w:t xml:space="preserve">L’analisi dei pagamenti si articola per tutte le tipologie di imprese anche sulla presenza di eventuali eventi negativi. </w:t>
      </w:r>
    </w:p>
    <w:p w14:paraId="14AF9D6C" w14:textId="1011FE26" w:rsidR="008E61D5" w:rsidRPr="00557B36" w:rsidRDefault="008E61D5" w:rsidP="00E21FCB">
      <w:pPr>
        <w:spacing w:line="240" w:lineRule="auto"/>
        <w:rPr>
          <w:lang w:val="it-IT"/>
        </w:rPr>
      </w:pPr>
      <w:r w:rsidRPr="00557B36">
        <w:rPr>
          <w:lang w:val="it-IT"/>
        </w:rPr>
        <w:t xml:space="preserve">Le evidenze riguardanti le abitudini di pagamento dell’entità valutata inoltre sono poste a confronto con i valori medi del settore di riferimento. Nel caso delle holding, la valutazione </w:t>
      </w:r>
      <w:proofErr w:type="gramStart"/>
      <w:r w:rsidRPr="00557B36">
        <w:rPr>
          <w:lang w:val="it-IT"/>
        </w:rPr>
        <w:t>del trend</w:t>
      </w:r>
      <w:proofErr w:type="gramEnd"/>
      <w:r w:rsidRPr="00557B36">
        <w:rPr>
          <w:lang w:val="it-IT"/>
        </w:rPr>
        <w:t xml:space="preserve"> dei pagamenti può essere condotta analizzando le dinamiche specifiche delle singole imprese facenti capo alla holding di riferimento.</w:t>
      </w:r>
    </w:p>
    <w:p w14:paraId="3036ED96" w14:textId="77777777" w:rsidR="008E61D5" w:rsidRPr="00173185" w:rsidRDefault="008E61D5" w:rsidP="00E21FCB">
      <w:pPr>
        <w:pStyle w:val="elencopuntato"/>
        <w:numPr>
          <w:ilvl w:val="0"/>
          <w:numId w:val="0"/>
        </w:numPr>
        <w:spacing w:line="240" w:lineRule="auto"/>
        <w:ind w:left="720"/>
        <w:rPr>
          <w:lang w:val="it-IT"/>
        </w:rPr>
      </w:pPr>
    </w:p>
    <w:p w14:paraId="4645538E" w14:textId="77777777" w:rsidR="008E61D5" w:rsidRPr="00F751F4" w:rsidRDefault="008E61D5" w:rsidP="00557B36">
      <w:pPr>
        <w:pStyle w:val="Titolo3"/>
      </w:pPr>
      <w:bookmarkStart w:id="250" w:name="_Toc2152477"/>
      <w:bookmarkStart w:id="251" w:name="_Toc149580758"/>
      <w:bookmarkStart w:id="252" w:name="_Toc183123435"/>
      <w:proofErr w:type="spellStart"/>
      <w:r w:rsidRPr="00F751F4">
        <w:t>Andamento</w:t>
      </w:r>
      <w:bookmarkEnd w:id="250"/>
      <w:bookmarkEnd w:id="251"/>
      <w:bookmarkEnd w:id="252"/>
      <w:proofErr w:type="spellEnd"/>
      <w:r w:rsidRPr="00F751F4">
        <w:t xml:space="preserve"> </w:t>
      </w:r>
    </w:p>
    <w:p w14:paraId="6CA35409" w14:textId="77777777" w:rsidR="008E61D5" w:rsidRPr="00557B36" w:rsidRDefault="008E61D5" w:rsidP="00557B36">
      <w:pPr>
        <w:spacing w:line="240" w:lineRule="auto"/>
        <w:rPr>
          <w:lang w:val="it-IT"/>
        </w:rPr>
      </w:pPr>
      <w:r w:rsidRPr="00557B36">
        <w:rPr>
          <w:lang w:val="it-IT"/>
        </w:rPr>
        <w:t xml:space="preserve">Lo scopo dell’analisi qualitativa è la valutazione dell’andamento prospettico dell’entità valutata, al fine di considerare nel giudizio di </w:t>
      </w:r>
      <w:r w:rsidRPr="00557B36">
        <w:rPr>
          <w:i/>
          <w:lang w:val="it-IT"/>
        </w:rPr>
        <w:t>rating</w:t>
      </w:r>
      <w:r w:rsidRPr="00557B36">
        <w:rPr>
          <w:lang w:val="it-IT"/>
        </w:rPr>
        <w:t xml:space="preserve"> complessivo le informazioni aggiuntive a disposizione dell’analista non catturate dagli elementi già ricompresi nello </w:t>
      </w:r>
      <w:r w:rsidRPr="00557B36">
        <w:rPr>
          <w:i/>
          <w:lang w:val="it-IT"/>
        </w:rPr>
        <w:t>score</w:t>
      </w:r>
      <w:r w:rsidRPr="00557B36">
        <w:rPr>
          <w:lang w:val="it-IT"/>
        </w:rPr>
        <w:t xml:space="preserve"> creditizio di tipo quantitativo.</w:t>
      </w:r>
    </w:p>
    <w:p w14:paraId="50DBDB39" w14:textId="77777777" w:rsidR="008E61D5" w:rsidRPr="00557B36" w:rsidRDefault="008E61D5" w:rsidP="00557B36">
      <w:pPr>
        <w:spacing w:line="240" w:lineRule="auto"/>
        <w:rPr>
          <w:lang w:val="it-IT"/>
        </w:rPr>
      </w:pPr>
      <w:r w:rsidRPr="00557B36">
        <w:rPr>
          <w:lang w:val="it-IT"/>
        </w:rPr>
        <w:t xml:space="preserve">Il giudizio dell’analista in merito all’andamento si basa sull’analisi storica e prospettica dei risultati dell’entità valutata, in termini di </w:t>
      </w:r>
      <w:proofErr w:type="gramStart"/>
      <w:r w:rsidRPr="00557B36">
        <w:rPr>
          <w:i/>
          <w:lang w:val="it-IT"/>
        </w:rPr>
        <w:t>trend</w:t>
      </w:r>
      <w:proofErr w:type="gramEnd"/>
      <w:r w:rsidRPr="00557B36">
        <w:rPr>
          <w:lang w:val="it-IT"/>
        </w:rPr>
        <w:t xml:space="preserve"> del valore della produzione e di redditività.</w:t>
      </w:r>
    </w:p>
    <w:p w14:paraId="1D760096" w14:textId="7F05B8B6" w:rsidR="008E61D5" w:rsidRPr="00557B36" w:rsidRDefault="008E61D5" w:rsidP="00557B36">
      <w:pPr>
        <w:spacing w:line="240" w:lineRule="auto"/>
        <w:rPr>
          <w:lang w:val="it-IT"/>
        </w:rPr>
      </w:pPr>
      <w:r w:rsidRPr="00557B36">
        <w:rPr>
          <w:lang w:val="it-IT"/>
        </w:rPr>
        <w:t xml:space="preserve">L’analisi dell’andamento si articola per le società di capitali nell’analisi dei bilanci, considerando, </w:t>
      </w:r>
      <w:r w:rsidRPr="00557B36">
        <w:rPr>
          <w:i/>
          <w:lang w:val="it-IT"/>
        </w:rPr>
        <w:t>in primis</w:t>
      </w:r>
      <w:r w:rsidRPr="00557B36">
        <w:rPr>
          <w:lang w:val="it-IT"/>
        </w:rPr>
        <w:t xml:space="preserve">, il valore della produzione e l’EBITDA </w:t>
      </w:r>
      <w:proofErr w:type="spellStart"/>
      <w:r w:rsidRPr="00557B36">
        <w:rPr>
          <w:i/>
          <w:lang w:val="it-IT"/>
        </w:rPr>
        <w:t>margin</w:t>
      </w:r>
      <w:proofErr w:type="spellEnd"/>
      <w:r w:rsidR="00A669A6">
        <w:rPr>
          <w:i/>
          <w:lang w:val="it-IT"/>
        </w:rPr>
        <w:t xml:space="preserve"> </w:t>
      </w:r>
      <w:r w:rsidR="00A669A6">
        <w:rPr>
          <w:iCs/>
          <w:lang w:val="it-IT"/>
        </w:rPr>
        <w:t>o le valorizzazioni di ROS e ROI</w:t>
      </w:r>
      <w:r w:rsidRPr="00557B36">
        <w:rPr>
          <w:i/>
          <w:lang w:val="it-IT"/>
        </w:rPr>
        <w:t>.</w:t>
      </w:r>
      <w:r w:rsidRPr="00557B36">
        <w:rPr>
          <w:lang w:val="it-IT"/>
        </w:rPr>
        <w:t xml:space="preserve"> Tali indicatori sono analizzati sia come valori puntuali storici e prospettici sia in relazione ai valori di riferimento settoriali. Successivamente vengono presi in considerazione altri fattori quali l’andamento del settore di riferimento, le strategie aziendali, gli investimenti effettuati e programmati. </w:t>
      </w:r>
    </w:p>
    <w:p w14:paraId="53013D07" w14:textId="6D23984A" w:rsidR="008E61D5" w:rsidRPr="00557B36" w:rsidRDefault="008E61D5" w:rsidP="00557B36">
      <w:pPr>
        <w:spacing w:line="240" w:lineRule="auto"/>
        <w:rPr>
          <w:lang w:val="it-IT"/>
        </w:rPr>
      </w:pPr>
      <w:r w:rsidRPr="00557B36">
        <w:rPr>
          <w:lang w:val="it-IT"/>
        </w:rPr>
        <w:t xml:space="preserve">Per le società di persone e le ditte individuali, la valutazione si basa su indicatori del </w:t>
      </w:r>
      <w:r w:rsidRPr="00557B36">
        <w:rPr>
          <w:i/>
          <w:lang w:val="it-IT"/>
        </w:rPr>
        <w:t>trend</w:t>
      </w:r>
      <w:r w:rsidRPr="00557B36">
        <w:rPr>
          <w:lang w:val="it-IT"/>
        </w:rPr>
        <w:t xml:space="preserve"> economico-f</w:t>
      </w:r>
      <w:r w:rsidR="00A669A6">
        <w:rPr>
          <w:lang w:val="it-IT"/>
        </w:rPr>
        <w:t>inanziario</w:t>
      </w:r>
      <w:r w:rsidRPr="00557B36">
        <w:rPr>
          <w:lang w:val="it-IT"/>
        </w:rPr>
        <w:t xml:space="preserve"> dell’entità valutata raccolti anche in sede di intervista all’entità valutata.</w:t>
      </w:r>
    </w:p>
    <w:p w14:paraId="718F1AC5" w14:textId="77777777" w:rsidR="008E61D5" w:rsidRPr="00557B36" w:rsidRDefault="008E61D5" w:rsidP="00557B36">
      <w:pPr>
        <w:spacing w:line="240" w:lineRule="auto"/>
        <w:rPr>
          <w:lang w:val="it-IT"/>
        </w:rPr>
      </w:pPr>
    </w:p>
    <w:p w14:paraId="1A02E09E" w14:textId="77777777" w:rsidR="008E61D5" w:rsidRPr="00A75379" w:rsidRDefault="008E61D5" w:rsidP="00557B36">
      <w:pPr>
        <w:pStyle w:val="Titolo2"/>
      </w:pPr>
      <w:bookmarkStart w:id="253" w:name="_Toc2152478"/>
      <w:bookmarkStart w:id="254" w:name="_Toc149580759"/>
      <w:bookmarkStart w:id="255" w:name="_Toc183123436"/>
      <w:r w:rsidRPr="00A75379">
        <w:t xml:space="preserve">Rating </w:t>
      </w:r>
      <w:bookmarkEnd w:id="253"/>
      <w:proofErr w:type="spellStart"/>
      <w:r w:rsidRPr="00A75379">
        <w:t>proposto</w:t>
      </w:r>
      <w:proofErr w:type="spellEnd"/>
      <w:r w:rsidRPr="00A75379">
        <w:t xml:space="preserve"> dal </w:t>
      </w:r>
      <w:proofErr w:type="spellStart"/>
      <w:r w:rsidRPr="00A75379">
        <w:t>modello</w:t>
      </w:r>
      <w:bookmarkEnd w:id="254"/>
      <w:bookmarkEnd w:id="255"/>
      <w:proofErr w:type="spellEnd"/>
    </w:p>
    <w:p w14:paraId="7B6FDA59" w14:textId="77777777" w:rsidR="008E61D5" w:rsidRPr="00557B36" w:rsidRDefault="008E61D5" w:rsidP="00557B36">
      <w:pPr>
        <w:spacing w:line="240" w:lineRule="auto"/>
        <w:rPr>
          <w:lang w:val="it-IT"/>
        </w:rPr>
      </w:pPr>
      <w:r w:rsidRPr="00557B36">
        <w:rPr>
          <w:lang w:val="it-IT"/>
        </w:rPr>
        <w:t xml:space="preserve">Le analisi di natura quantitativa e qualitativa precedentemente descritte confluiscono in una valutazione integrata dell’entità valutata, che combina le informazioni automatiche derivanti dagli score strutturale e </w:t>
      </w:r>
      <w:proofErr w:type="spellStart"/>
      <w:r w:rsidRPr="00557B36">
        <w:rPr>
          <w:lang w:val="it-IT"/>
        </w:rPr>
        <w:t>andamentale</w:t>
      </w:r>
      <w:proofErr w:type="spellEnd"/>
      <w:r w:rsidRPr="00557B36">
        <w:rPr>
          <w:lang w:val="it-IT"/>
        </w:rPr>
        <w:t xml:space="preserve"> con le valutazioni frutto dell’analisi critica del rating </w:t>
      </w:r>
      <w:proofErr w:type="spellStart"/>
      <w:r w:rsidRPr="00557B36">
        <w:rPr>
          <w:lang w:val="it-IT"/>
        </w:rPr>
        <w:t>analyst</w:t>
      </w:r>
      <w:proofErr w:type="spellEnd"/>
      <w:r w:rsidRPr="00557B36">
        <w:rPr>
          <w:lang w:val="it-IT"/>
        </w:rPr>
        <w:t>.</w:t>
      </w:r>
    </w:p>
    <w:p w14:paraId="0D187714" w14:textId="77777777" w:rsidR="008E61D5" w:rsidRPr="00557B36" w:rsidRDefault="008E61D5" w:rsidP="00557B36">
      <w:pPr>
        <w:spacing w:line="240" w:lineRule="auto"/>
        <w:rPr>
          <w:lang w:val="it-IT"/>
        </w:rPr>
      </w:pPr>
      <w:r w:rsidRPr="00557B36">
        <w:rPr>
          <w:lang w:val="it-IT"/>
        </w:rPr>
        <w:t xml:space="preserve">Tali informazioni e valutazioni sono integrate in un rating proposto dal modello che costituisce il punto di partenza per l’assegnazione del rating finale. </w:t>
      </w:r>
    </w:p>
    <w:p w14:paraId="7E9CFFB8" w14:textId="77777777" w:rsidR="008E61D5" w:rsidRPr="00557B36" w:rsidRDefault="008E61D5" w:rsidP="00557B36">
      <w:pPr>
        <w:spacing w:line="240" w:lineRule="auto"/>
        <w:rPr>
          <w:lang w:val="it-IT"/>
        </w:rPr>
      </w:pPr>
    </w:p>
    <w:p w14:paraId="680B44A8" w14:textId="196C54D1" w:rsidR="008E61D5" w:rsidRPr="0096376A" w:rsidRDefault="008E61D5" w:rsidP="00557B36">
      <w:pPr>
        <w:pStyle w:val="Titolo2"/>
        <w:rPr>
          <w:lang w:val="it-IT"/>
        </w:rPr>
      </w:pPr>
      <w:bookmarkStart w:id="256" w:name="_Toc149580760"/>
      <w:bookmarkStart w:id="257" w:name="_Toc183123437"/>
      <w:r w:rsidRPr="0096376A">
        <w:rPr>
          <w:lang w:val="it-IT"/>
        </w:rPr>
        <w:t xml:space="preserve">Altri fattori di rischio e </w:t>
      </w:r>
      <w:bookmarkEnd w:id="256"/>
      <w:r w:rsidR="004B658B">
        <w:rPr>
          <w:lang w:val="it-IT"/>
        </w:rPr>
        <w:t>“</w:t>
      </w:r>
      <w:r w:rsidR="6CDB4221" w:rsidRPr="4E28F815">
        <w:rPr>
          <w:lang w:val="it-IT"/>
        </w:rPr>
        <w:t>notch</w:t>
      </w:r>
      <w:r w:rsidR="004B658B">
        <w:rPr>
          <w:lang w:val="it-IT"/>
        </w:rPr>
        <w:t>”</w:t>
      </w:r>
      <w:bookmarkEnd w:id="257"/>
    </w:p>
    <w:p w14:paraId="1355C2F7" w14:textId="77777777" w:rsidR="008E61D5" w:rsidRPr="00557B36" w:rsidRDefault="008E61D5" w:rsidP="00557B36">
      <w:pPr>
        <w:spacing w:line="240" w:lineRule="auto"/>
        <w:rPr>
          <w:lang w:val="it-IT"/>
        </w:rPr>
      </w:pPr>
      <w:r w:rsidRPr="00557B36">
        <w:rPr>
          <w:lang w:val="it-IT"/>
        </w:rPr>
        <w:t>Il rating suggerito dal modello può essere confermato o eventualmente modificato dall’analista nel caso in cui l’analista stesso abbia a disposizione ulteriori evidenze oggettive che possano avere un impatto sulla valutazione del merito creditizio dell’entità valutata.</w:t>
      </w:r>
    </w:p>
    <w:p w14:paraId="0ED6EFDC" w14:textId="77777777" w:rsidR="008E61D5" w:rsidRPr="00A75379" w:rsidRDefault="008E61D5" w:rsidP="00557B36">
      <w:pPr>
        <w:spacing w:line="240" w:lineRule="auto"/>
      </w:pPr>
      <w:r w:rsidRPr="00557B36">
        <w:rPr>
          <w:lang w:val="it-IT"/>
        </w:rPr>
        <w:lastRenderedPageBreak/>
        <w:t xml:space="preserve">Pertanto, le valutazioni dell’analista possono essere integrate con fattori di natura quali-quantitativa che intervengono a correzione del rating proposto dal modello attraverso l’utilizzo dello strumento del notch. </w:t>
      </w:r>
      <w:r w:rsidRPr="00A75379">
        <w:t xml:space="preserve">In </w:t>
      </w:r>
      <w:proofErr w:type="spellStart"/>
      <w:r w:rsidRPr="00A75379">
        <w:t>particolare</w:t>
      </w:r>
      <w:proofErr w:type="spellEnd"/>
      <w:r w:rsidRPr="00A75379">
        <w:t xml:space="preserve">, </w:t>
      </w:r>
      <w:proofErr w:type="spellStart"/>
      <w:r w:rsidRPr="00A75379">
        <w:t>si</w:t>
      </w:r>
      <w:proofErr w:type="spellEnd"/>
      <w:r w:rsidRPr="00A75379">
        <w:t xml:space="preserve"> </w:t>
      </w:r>
      <w:proofErr w:type="spellStart"/>
      <w:r w:rsidRPr="00A75379">
        <w:t>evidenziano</w:t>
      </w:r>
      <w:proofErr w:type="spellEnd"/>
      <w:r w:rsidRPr="00A75379">
        <w:t xml:space="preserve"> </w:t>
      </w:r>
      <w:proofErr w:type="spellStart"/>
      <w:r w:rsidRPr="00A75379">
        <w:t>i</w:t>
      </w:r>
      <w:proofErr w:type="spellEnd"/>
      <w:r w:rsidRPr="00A75379">
        <w:t xml:space="preserve"> </w:t>
      </w:r>
      <w:proofErr w:type="spellStart"/>
      <w:r w:rsidRPr="00A75379">
        <w:t>seguenti</w:t>
      </w:r>
      <w:proofErr w:type="spellEnd"/>
      <w:r w:rsidRPr="00A75379">
        <w:t xml:space="preserve"> </w:t>
      </w:r>
      <w:proofErr w:type="spellStart"/>
      <w:r w:rsidRPr="00A75379">
        <w:t>fattori</w:t>
      </w:r>
      <w:proofErr w:type="spellEnd"/>
      <w:r w:rsidRPr="00A75379">
        <w:t>:</w:t>
      </w:r>
    </w:p>
    <w:p w14:paraId="66BC739B" w14:textId="438E3BA6" w:rsidR="008E61D5" w:rsidRPr="00557B36" w:rsidRDefault="008E61D5" w:rsidP="00EC5743">
      <w:pPr>
        <w:pStyle w:val="Paragrafoelenco"/>
        <w:numPr>
          <w:ilvl w:val="0"/>
          <w:numId w:val="20"/>
        </w:numPr>
        <w:spacing w:line="240" w:lineRule="auto"/>
        <w:rPr>
          <w:lang w:val="it-IT"/>
        </w:rPr>
      </w:pPr>
      <w:r w:rsidRPr="00557B36">
        <w:rPr>
          <w:lang w:val="it-IT"/>
        </w:rPr>
        <w:t>criteri dimensionali, che tengono conto dei ricavi, del valore della produzione e del capitale investito dell’entità valutata;</w:t>
      </w:r>
    </w:p>
    <w:p w14:paraId="66ABF359" w14:textId="77777777" w:rsidR="008E61D5" w:rsidRPr="00557B36" w:rsidRDefault="008E61D5" w:rsidP="00EC5743">
      <w:pPr>
        <w:pStyle w:val="Paragrafoelenco"/>
        <w:numPr>
          <w:ilvl w:val="0"/>
          <w:numId w:val="20"/>
        </w:numPr>
        <w:spacing w:line="240" w:lineRule="auto"/>
        <w:rPr>
          <w:lang w:val="it-IT"/>
        </w:rPr>
      </w:pPr>
      <w:r w:rsidRPr="00557B36">
        <w:rPr>
          <w:lang w:val="it-IT"/>
        </w:rPr>
        <w:t>struttura finanziaria, sostenibilità dell’indebitamento e livello di patrimonializzazione;</w:t>
      </w:r>
    </w:p>
    <w:p w14:paraId="124029F8" w14:textId="77777777" w:rsidR="008E61D5" w:rsidRPr="00557B36" w:rsidRDefault="008E61D5" w:rsidP="00EC5743">
      <w:pPr>
        <w:pStyle w:val="Paragrafoelenco"/>
        <w:numPr>
          <w:ilvl w:val="0"/>
          <w:numId w:val="20"/>
        </w:numPr>
        <w:spacing w:line="240" w:lineRule="auto"/>
        <w:rPr>
          <w:lang w:val="it-IT"/>
        </w:rPr>
      </w:pPr>
      <w:r w:rsidRPr="00557B36">
        <w:rPr>
          <w:lang w:val="it-IT"/>
        </w:rPr>
        <w:t>cash flow, che valuta la capacità di generare cassa dalla gestione e di sostenere in autonomia il proprio fabbisogno;</w:t>
      </w:r>
    </w:p>
    <w:p w14:paraId="4296C0EC" w14:textId="77777777" w:rsidR="008E61D5" w:rsidRPr="00557B36" w:rsidRDefault="008E61D5" w:rsidP="00557B36">
      <w:pPr>
        <w:pStyle w:val="elencopuntato"/>
        <w:spacing w:line="240" w:lineRule="auto"/>
        <w:rPr>
          <w:lang w:val="it-IT"/>
        </w:rPr>
      </w:pPr>
      <w:r w:rsidRPr="00557B36">
        <w:rPr>
          <w:lang w:val="it-IT"/>
        </w:rPr>
        <w:t>valutazioni sull’andamento macroeconomico e peculiarità del business trend del mercato di riferimento;</w:t>
      </w:r>
    </w:p>
    <w:p w14:paraId="2C73EF8F" w14:textId="77777777" w:rsidR="008E61D5" w:rsidRPr="00557B36" w:rsidRDefault="008E61D5" w:rsidP="00557B36">
      <w:pPr>
        <w:pStyle w:val="elencopuntato"/>
        <w:spacing w:line="240" w:lineRule="auto"/>
        <w:rPr>
          <w:lang w:val="it-IT"/>
        </w:rPr>
      </w:pPr>
      <w:r w:rsidRPr="00557B36">
        <w:rPr>
          <w:lang w:val="it-IT"/>
        </w:rPr>
        <w:t>operazioni societarie di natura straordinaria in corso o pianificate;</w:t>
      </w:r>
    </w:p>
    <w:p w14:paraId="76BA01E9" w14:textId="77777777" w:rsidR="008E61D5" w:rsidRPr="00557B36" w:rsidRDefault="008E61D5" w:rsidP="00557B36">
      <w:pPr>
        <w:pStyle w:val="elencopuntato"/>
        <w:spacing w:line="240" w:lineRule="auto"/>
        <w:rPr>
          <w:lang w:val="it-IT"/>
        </w:rPr>
      </w:pPr>
      <w:r w:rsidRPr="00557B36">
        <w:rPr>
          <w:lang w:val="it-IT"/>
        </w:rPr>
        <w:t>solidità della proprietà, relazioni con parti correlate, qualità del management e valutazione della governance;</w:t>
      </w:r>
    </w:p>
    <w:p w14:paraId="58E833FD" w14:textId="191A38C5" w:rsidR="008E61D5" w:rsidRPr="00557B36" w:rsidRDefault="008E61D5" w:rsidP="00557B36">
      <w:pPr>
        <w:pStyle w:val="elencopuntato"/>
        <w:spacing w:line="240" w:lineRule="auto"/>
        <w:rPr>
          <w:lang w:val="it-IT"/>
        </w:rPr>
      </w:pPr>
      <w:r w:rsidRPr="00557B36">
        <w:rPr>
          <w:lang w:val="it-IT"/>
        </w:rPr>
        <w:t>sostenibilità del business plan (laddove disponibile);</w:t>
      </w:r>
    </w:p>
    <w:p w14:paraId="52494DF8" w14:textId="17BD79AE" w:rsidR="008E61D5" w:rsidRPr="00557B36" w:rsidRDefault="008E61D5" w:rsidP="00557B36">
      <w:pPr>
        <w:pStyle w:val="elencopuntato"/>
        <w:spacing w:line="240" w:lineRule="auto"/>
        <w:rPr>
          <w:lang w:val="it-IT"/>
        </w:rPr>
      </w:pPr>
      <w:r w:rsidRPr="00557B36">
        <w:rPr>
          <w:lang w:val="it-IT"/>
        </w:rPr>
        <w:t>rischio di continuità aziendale, relativamente alla presenza di eventuali rischi che possano precludere la continuità operativa dell’entità valutata;</w:t>
      </w:r>
    </w:p>
    <w:p w14:paraId="6140F8E3" w14:textId="5AF1B637" w:rsidR="008E61D5" w:rsidRPr="00557B36" w:rsidRDefault="008E61D5" w:rsidP="00557B36">
      <w:pPr>
        <w:pStyle w:val="elencopuntato"/>
        <w:spacing w:line="240" w:lineRule="auto"/>
        <w:rPr>
          <w:lang w:val="it-IT"/>
        </w:rPr>
      </w:pPr>
      <w:r w:rsidRPr="00557B36">
        <w:rPr>
          <w:lang w:val="it-IT"/>
        </w:rPr>
        <w:t>rischio regolamentare, derivante dall’analisi dei rischi e delle opportunità relative a modifiche di normative;</w:t>
      </w:r>
    </w:p>
    <w:p w14:paraId="1498F57C" w14:textId="77777777" w:rsidR="008E61D5" w:rsidRPr="00557B36" w:rsidRDefault="008E61D5" w:rsidP="00557B36">
      <w:pPr>
        <w:pStyle w:val="elencopuntato"/>
        <w:spacing w:line="240" w:lineRule="auto"/>
        <w:rPr>
          <w:lang w:val="it-IT"/>
        </w:rPr>
      </w:pPr>
      <w:r w:rsidRPr="00557B36">
        <w:rPr>
          <w:lang w:val="it-IT"/>
        </w:rPr>
        <w:t>eventi pregiudizievoli, quali protesti, pregiudizievoli, procedure concorsuali, rassegna stampa e CIG.</w:t>
      </w:r>
    </w:p>
    <w:p w14:paraId="4B0E416E" w14:textId="77777777" w:rsidR="008E61D5" w:rsidRPr="00557B36" w:rsidRDefault="008E61D5" w:rsidP="00557B36">
      <w:pPr>
        <w:spacing w:line="240" w:lineRule="auto"/>
        <w:rPr>
          <w:lang w:val="it-IT"/>
        </w:rPr>
      </w:pPr>
      <w:r w:rsidRPr="00557B36">
        <w:rPr>
          <w:lang w:val="it-IT"/>
        </w:rPr>
        <w:t>L’intero patrimonio informativo disponibile contribuisce, secondo regole codificate e procedure operative omogenee, all’attribuzione del rating finale dell’Agenzia.</w:t>
      </w:r>
    </w:p>
    <w:p w14:paraId="7CF0F951" w14:textId="77777777" w:rsidR="008E61D5" w:rsidRPr="00557B36" w:rsidRDefault="008E61D5" w:rsidP="00557B36">
      <w:pPr>
        <w:spacing w:line="240" w:lineRule="auto"/>
        <w:rPr>
          <w:lang w:val="it-IT"/>
        </w:rPr>
      </w:pPr>
    </w:p>
    <w:p w14:paraId="439988E5" w14:textId="77777777" w:rsidR="008E61D5" w:rsidRPr="00557B36" w:rsidRDefault="008E61D5" w:rsidP="00557B36">
      <w:pPr>
        <w:spacing w:line="240" w:lineRule="auto"/>
        <w:rPr>
          <w:lang w:val="it-IT"/>
        </w:rPr>
      </w:pPr>
    </w:p>
    <w:p w14:paraId="74258564" w14:textId="77777777" w:rsidR="008E61D5" w:rsidRPr="00557B36" w:rsidRDefault="008E61D5" w:rsidP="00557B36">
      <w:pPr>
        <w:spacing w:line="240" w:lineRule="auto"/>
        <w:rPr>
          <w:lang w:val="it-IT"/>
        </w:rPr>
      </w:pPr>
      <w:r w:rsidRPr="00557B36">
        <w:rPr>
          <w:lang w:val="it-IT"/>
        </w:rPr>
        <w:br w:type="page"/>
      </w:r>
    </w:p>
    <w:p w14:paraId="5E7B431D" w14:textId="77777777" w:rsidR="008E61D5" w:rsidRPr="00A75379" w:rsidRDefault="008E61D5" w:rsidP="00557B36">
      <w:pPr>
        <w:pStyle w:val="Titolo1"/>
      </w:pPr>
      <w:bookmarkStart w:id="258" w:name="_Toc149580761"/>
      <w:bookmarkStart w:id="259" w:name="_Toc2152480"/>
      <w:bookmarkStart w:id="260" w:name="_Toc183123438"/>
      <w:r w:rsidRPr="00A75379">
        <w:lastRenderedPageBreak/>
        <w:t xml:space="preserve">Il </w:t>
      </w:r>
      <w:proofErr w:type="spellStart"/>
      <w:r w:rsidRPr="00A75379">
        <w:t>processo</w:t>
      </w:r>
      <w:proofErr w:type="spellEnd"/>
      <w:r w:rsidRPr="00A75379">
        <w:t xml:space="preserve"> di rating</w:t>
      </w:r>
      <w:bookmarkEnd w:id="258"/>
      <w:bookmarkEnd w:id="260"/>
      <w:r w:rsidRPr="00A75379">
        <w:t xml:space="preserve"> </w:t>
      </w:r>
      <w:bookmarkEnd w:id="259"/>
    </w:p>
    <w:p w14:paraId="39CA9E0E" w14:textId="77777777" w:rsidR="008E61D5" w:rsidRPr="00557B36" w:rsidRDefault="008E61D5" w:rsidP="00557B36">
      <w:pPr>
        <w:spacing w:line="240" w:lineRule="auto"/>
        <w:rPr>
          <w:lang w:val="it-IT"/>
        </w:rPr>
      </w:pPr>
      <w:r w:rsidRPr="00557B36">
        <w:rPr>
          <w:lang w:val="it-IT"/>
        </w:rPr>
        <w:t>Il modello di rating e i processi che ne disciplinano l’utilizzo sono stati sviluppati in aderenza ai requisiti dettati dalla normativa vigente in materia di agenzie di rating, ai sensi del Regolamento C.E. n. 1060/2009 e successive modificazioni.</w:t>
      </w:r>
    </w:p>
    <w:p w14:paraId="2D1E55DB" w14:textId="77777777" w:rsidR="008E61D5" w:rsidRPr="00557B36" w:rsidRDefault="008E61D5" w:rsidP="00557B36">
      <w:pPr>
        <w:spacing w:line="240" w:lineRule="auto"/>
        <w:rPr>
          <w:lang w:val="it-IT"/>
        </w:rPr>
      </w:pPr>
      <w:r w:rsidRPr="00557B36">
        <w:rPr>
          <w:lang w:val="it-IT"/>
        </w:rPr>
        <w:t>Lo score integrato prodotto dal modello statistico rappresenta la base di partenza del processo di assegnazione del rating, la cui elaborazione può essere sintetizzata in fasi:</w:t>
      </w:r>
    </w:p>
    <w:p w14:paraId="7FD07311" w14:textId="77777777" w:rsidR="008E61D5" w:rsidRPr="00557B36" w:rsidRDefault="008E61D5" w:rsidP="00557B36">
      <w:pPr>
        <w:pStyle w:val="Paragrafoelenco"/>
        <w:numPr>
          <w:ilvl w:val="0"/>
          <w:numId w:val="34"/>
        </w:numPr>
        <w:spacing w:before="0" w:line="240" w:lineRule="auto"/>
        <w:rPr>
          <w:lang w:val="it-IT"/>
        </w:rPr>
      </w:pPr>
      <w:r w:rsidRPr="00557B36">
        <w:rPr>
          <w:lang w:val="it-IT"/>
        </w:rPr>
        <w:t>il processo di rating viene avviato a seguito della richiesta presentata dall’entità valutata o da terzi;</w:t>
      </w:r>
    </w:p>
    <w:p w14:paraId="7ADB626F" w14:textId="05E84A0E" w:rsidR="008E61D5" w:rsidRPr="00557B36" w:rsidRDefault="008E61D5" w:rsidP="00557B36">
      <w:pPr>
        <w:pStyle w:val="Paragrafoelenco"/>
        <w:numPr>
          <w:ilvl w:val="0"/>
          <w:numId w:val="34"/>
        </w:numPr>
        <w:spacing w:before="0" w:line="240" w:lineRule="auto"/>
        <w:rPr>
          <w:lang w:val="it-IT"/>
        </w:rPr>
      </w:pPr>
      <w:r w:rsidRPr="00557B36">
        <w:rPr>
          <w:lang w:val="it-IT"/>
        </w:rPr>
        <w:t xml:space="preserve">l’analista incaricato della valutazione esamina le informazioni disponibili, in termini di completezza e aggiornamento, e verifica il valore dello score automatico e dei singoli </w:t>
      </w:r>
      <w:proofErr w:type="spellStart"/>
      <w:r w:rsidRPr="00557B36">
        <w:rPr>
          <w:lang w:val="it-IT"/>
        </w:rPr>
        <w:t>grading</w:t>
      </w:r>
      <w:proofErr w:type="spellEnd"/>
      <w:r w:rsidRPr="00557B36">
        <w:rPr>
          <w:lang w:val="it-IT"/>
        </w:rPr>
        <w:t>;</w:t>
      </w:r>
    </w:p>
    <w:p w14:paraId="4D5C47EA" w14:textId="77777777" w:rsidR="008E61D5" w:rsidRPr="00557B36" w:rsidRDefault="008E61D5" w:rsidP="00557B36">
      <w:pPr>
        <w:pStyle w:val="Paragrafoelenco"/>
        <w:numPr>
          <w:ilvl w:val="0"/>
          <w:numId w:val="34"/>
        </w:numPr>
        <w:spacing w:before="0" w:line="240" w:lineRule="auto"/>
        <w:rPr>
          <w:lang w:val="it-IT"/>
        </w:rPr>
      </w:pPr>
      <w:r w:rsidRPr="00557B36">
        <w:rPr>
          <w:lang w:val="it-IT"/>
        </w:rPr>
        <w:t>l’analista raccoglie ulteriori dati nel caso in cui ritenga il set informativo incompleto e/o non sufficientemente aggiornato. I rating emessi da Cerved Rating Agency possono essere richiesti sia da soggetti diversi dall’entità valutata sia direttamente da quest’ultima. In questo secondo caso la metodologia e la struttura del processo di assegnazione del credit rating rimangono sostanzialmente invariati, sebbene sussistano alcune differenze rilevanti. In particolare, l’entità valutata partecipa al processo di rating e mette a disposizione degli analisti le informazioni da questi richieste, sia in forma documentale sia acconsentendo alla visita degli analisti in azienda. La visita include un’intervista alle figure aziendali chiave ed è finalizzata ad approfondire le conoscenze sull’azienda e sul management, a raccogliere informazioni sull’andamento economico-finanziario prospettico, sul posizionamento competitivo identificando i principali punti di forza e di debolezza dell’entità valutata;</w:t>
      </w:r>
    </w:p>
    <w:p w14:paraId="683FC521" w14:textId="77777777" w:rsidR="008E61D5" w:rsidRPr="00557B36" w:rsidRDefault="008E61D5" w:rsidP="00557B36">
      <w:pPr>
        <w:pStyle w:val="Paragrafoelenco"/>
        <w:numPr>
          <w:ilvl w:val="0"/>
          <w:numId w:val="34"/>
        </w:numPr>
        <w:spacing w:before="0" w:line="240" w:lineRule="auto"/>
        <w:rPr>
          <w:lang w:val="it-IT"/>
        </w:rPr>
      </w:pPr>
      <w:r w:rsidRPr="00557B36">
        <w:rPr>
          <w:lang w:val="it-IT"/>
        </w:rPr>
        <w:t>l’analista esprime la propria valutazione sull’entità valutata, con riferimento a situazione reddituale e struttura finanziaria, andamento economico-finanziario e regolarità dei pagamenti. Il processo di valutazione segue una serie di passaggi rigorosamente normati, compreso il confronto tra la situazione dell’entità valutata e i valori e le tendenze settoriali. La rigorosità del processo e i confronti settoriali hanno l’obiettivo di garantire la massima oggettività di giudizio;</w:t>
      </w:r>
    </w:p>
    <w:p w14:paraId="717A7D1E" w14:textId="78D4873C" w:rsidR="008E61D5" w:rsidRPr="00AF35F5" w:rsidRDefault="008E61D5" w:rsidP="2C29A4FB">
      <w:pPr>
        <w:pStyle w:val="Paragrafoelenco"/>
        <w:numPr>
          <w:ilvl w:val="0"/>
          <w:numId w:val="34"/>
        </w:numPr>
        <w:spacing w:before="0" w:line="240" w:lineRule="auto"/>
        <w:rPr>
          <w:lang w:val="it-IT"/>
        </w:rPr>
      </w:pPr>
      <w:r w:rsidRPr="00AF35F5">
        <w:rPr>
          <w:lang w:val="it-IT"/>
        </w:rPr>
        <w:t xml:space="preserve">il giudizio espresso dall’analista viene combinato con lo score integrato attraverso un sistema </w:t>
      </w:r>
      <w:r w:rsidR="00372EED" w:rsidRPr="00AF35F5">
        <w:rPr>
          <w:lang w:val="it-IT"/>
        </w:rPr>
        <w:t xml:space="preserve">combinatorio </w:t>
      </w:r>
      <w:r w:rsidRPr="00AF35F5">
        <w:rPr>
          <w:lang w:val="it-IT"/>
        </w:rPr>
        <w:t xml:space="preserve">che </w:t>
      </w:r>
      <w:r w:rsidR="00E72A11" w:rsidRPr="00AF35F5">
        <w:rPr>
          <w:lang w:val="it-IT"/>
        </w:rPr>
        <w:t xml:space="preserve">attribuisce </w:t>
      </w:r>
      <w:r w:rsidRPr="00AF35F5">
        <w:rPr>
          <w:lang w:val="it-IT"/>
        </w:rPr>
        <w:t>un rating preliminare; l’analista, qualora ritenga che ne sussistano i presupposti, può intervenire con ulteriori correzioni sul rating finale (notch);</w:t>
      </w:r>
    </w:p>
    <w:p w14:paraId="031EEAF4" w14:textId="77777777" w:rsidR="008E61D5" w:rsidRPr="00557B36" w:rsidRDefault="008E61D5" w:rsidP="00557B36">
      <w:pPr>
        <w:pStyle w:val="Paragrafoelenco"/>
        <w:numPr>
          <w:ilvl w:val="0"/>
          <w:numId w:val="34"/>
        </w:numPr>
        <w:spacing w:before="0" w:line="240" w:lineRule="auto"/>
        <w:rPr>
          <w:lang w:val="it-IT"/>
        </w:rPr>
      </w:pPr>
      <w:r w:rsidRPr="00557B36">
        <w:rPr>
          <w:lang w:val="it-IT"/>
        </w:rPr>
        <w:t>il giudizio finale di rating così formulato è sottoposto al vaglio di un supervisore o del Comitato di rating per l’approvazione; in fase di validazione del rating, il supervisore o, a seconda dei casi, il Comitato di rating può confermare il giudizio finale proposto dall’analista responsabile, modificarlo o richiedere ulteriori approfondimenti;</w:t>
      </w:r>
    </w:p>
    <w:p w14:paraId="54283A47" w14:textId="77777777" w:rsidR="008E61D5" w:rsidRPr="00557B36" w:rsidRDefault="008E61D5" w:rsidP="00557B36">
      <w:pPr>
        <w:pStyle w:val="Paragrafoelenco"/>
        <w:numPr>
          <w:ilvl w:val="0"/>
          <w:numId w:val="34"/>
        </w:numPr>
        <w:spacing w:before="0" w:line="240" w:lineRule="auto"/>
        <w:rPr>
          <w:lang w:val="it-IT"/>
        </w:rPr>
      </w:pPr>
      <w:r w:rsidRPr="00557B36">
        <w:rPr>
          <w:lang w:val="it-IT"/>
        </w:rPr>
        <w:t>il rating approvato e i principali elementi su cui il rating è basato vengono comunicati all’entità valutata con almeno 24 ore lavorative di anticipo rispetto alla pubblicazione del rating in modo che l’entità valutata possa, se del caso, richiamare l’attenzione dell’agenzia di rating su eventuali errori materiali;</w:t>
      </w:r>
    </w:p>
    <w:p w14:paraId="26509302" w14:textId="77777777" w:rsidR="008E61D5" w:rsidRPr="00557B36" w:rsidRDefault="008E61D5" w:rsidP="00557B36">
      <w:pPr>
        <w:pStyle w:val="Paragrafoelenco"/>
        <w:numPr>
          <w:ilvl w:val="0"/>
          <w:numId w:val="34"/>
        </w:numPr>
        <w:spacing w:before="0" w:line="240" w:lineRule="auto"/>
        <w:rPr>
          <w:lang w:val="it-IT"/>
        </w:rPr>
      </w:pPr>
      <w:r w:rsidRPr="00557B36">
        <w:rPr>
          <w:lang w:val="it-IT"/>
        </w:rPr>
        <w:t>tutti i credit rating pubblici emessi da Cerved Rating Agency, indipendentemente dalla tipologia di soggetto richiedente, sono sottoposti a monitoraggio continuativo e a revisione almeno una volta all’anno. Le attività di monitoraggio e revisione del rating possono essere svolte con diverse modalità, utilizzate congiuntamente, come sotto descritto:</w:t>
      </w:r>
    </w:p>
    <w:p w14:paraId="7C247CB4" w14:textId="2DC8AA40" w:rsidR="008E61D5" w:rsidRPr="00557B36" w:rsidRDefault="008E61D5" w:rsidP="00557B36">
      <w:pPr>
        <w:pStyle w:val="Paragrafoelenco"/>
        <w:numPr>
          <w:ilvl w:val="0"/>
          <w:numId w:val="31"/>
        </w:numPr>
        <w:spacing w:after="120" w:line="240" w:lineRule="auto"/>
        <w:rPr>
          <w:rFonts w:cs="Arial"/>
          <w:i/>
          <w:lang w:val="it-IT"/>
        </w:rPr>
      </w:pPr>
      <w:r w:rsidRPr="00557B36">
        <w:rPr>
          <w:rFonts w:cs="Arial"/>
          <w:i/>
          <w:lang w:val="it-IT"/>
        </w:rPr>
        <w:t>Attivazione di trigger automatici</w:t>
      </w:r>
      <w:r w:rsidR="0077018F" w:rsidRPr="00A75379">
        <w:rPr>
          <w:rStyle w:val="Rimandonotaapidipagina"/>
        </w:rPr>
        <w:footnoteReference w:id="7"/>
      </w:r>
      <w:r w:rsidRPr="00557B36">
        <w:rPr>
          <w:rFonts w:cs="Arial"/>
          <w:i/>
          <w:lang w:val="it-IT"/>
        </w:rPr>
        <w:t xml:space="preserve"> a seguito dell’aggiornamento del set informativo</w:t>
      </w:r>
    </w:p>
    <w:p w14:paraId="1ED10273" w14:textId="77777777" w:rsidR="008E61D5" w:rsidRPr="00557B36" w:rsidRDefault="008E61D5" w:rsidP="00557B36">
      <w:pPr>
        <w:pStyle w:val="Paragrafoelenco"/>
        <w:numPr>
          <w:ilvl w:val="0"/>
          <w:numId w:val="32"/>
        </w:numPr>
        <w:spacing w:before="0" w:line="240" w:lineRule="auto"/>
        <w:rPr>
          <w:rFonts w:cs="Arial"/>
          <w:lang w:val="it-IT"/>
        </w:rPr>
      </w:pPr>
      <w:r w:rsidRPr="00557B36">
        <w:rPr>
          <w:rFonts w:cs="Arial"/>
          <w:szCs w:val="18"/>
          <w:lang w:val="it-IT"/>
        </w:rPr>
        <w:t>successivamente all’assegnazione del rating tutte le notizie ufficiali e proprietarie, di natura sia quantitativa sia qualitativa, sono tenute sotto costante aggiornamento dalle strutture dedicate di Cerved Group; in particolare l’aggiornamento riguarda i seguenti set informativi</w:t>
      </w:r>
      <w:r w:rsidRPr="00557B36">
        <w:rPr>
          <w:rFonts w:cs="Arial"/>
          <w:lang w:val="it-IT"/>
        </w:rPr>
        <w:t>:</w:t>
      </w:r>
    </w:p>
    <w:p w14:paraId="5357AF65" w14:textId="77777777" w:rsidR="008E61D5" w:rsidRPr="00557B36" w:rsidRDefault="008E61D5" w:rsidP="00557B36">
      <w:pPr>
        <w:pStyle w:val="elencopuntato"/>
        <w:numPr>
          <w:ilvl w:val="1"/>
          <w:numId w:val="35"/>
        </w:numPr>
        <w:spacing w:line="240" w:lineRule="auto"/>
        <w:rPr>
          <w:lang w:val="it-IT"/>
        </w:rPr>
      </w:pPr>
      <w:r w:rsidRPr="00557B36">
        <w:rPr>
          <w:lang w:val="it-IT"/>
        </w:rPr>
        <w:lastRenderedPageBreak/>
        <w:t>bilanci societari, aggiornati, riclassificati e resi disponibili all’analista non appena ricevuti dalle camere di commercio;</w:t>
      </w:r>
    </w:p>
    <w:p w14:paraId="65F0A9AE" w14:textId="77777777" w:rsidR="008E61D5" w:rsidRPr="00A75379" w:rsidRDefault="008E61D5" w:rsidP="00557B36">
      <w:pPr>
        <w:pStyle w:val="elencopuntato"/>
        <w:numPr>
          <w:ilvl w:val="1"/>
          <w:numId w:val="35"/>
        </w:numPr>
        <w:spacing w:line="240" w:lineRule="auto"/>
      </w:pPr>
      <w:proofErr w:type="spellStart"/>
      <w:r w:rsidRPr="00A75379">
        <w:t>operazioni</w:t>
      </w:r>
      <w:proofErr w:type="spellEnd"/>
      <w:r w:rsidRPr="00A75379">
        <w:t xml:space="preserve"> </w:t>
      </w:r>
      <w:proofErr w:type="spellStart"/>
      <w:r w:rsidRPr="00A75379">
        <w:t>societarie</w:t>
      </w:r>
      <w:proofErr w:type="spellEnd"/>
      <w:r w:rsidRPr="00A75379">
        <w:t xml:space="preserve"> </w:t>
      </w:r>
      <w:proofErr w:type="spellStart"/>
      <w:r w:rsidRPr="00A75379">
        <w:t>straordinarie</w:t>
      </w:r>
      <w:proofErr w:type="spellEnd"/>
      <w:r w:rsidRPr="00A75379">
        <w:t>;</w:t>
      </w:r>
    </w:p>
    <w:p w14:paraId="5CAA58F1" w14:textId="0C54EF74" w:rsidR="008E61D5" w:rsidRPr="00557B36" w:rsidRDefault="008E61D5" w:rsidP="006A42C5">
      <w:pPr>
        <w:pStyle w:val="elencopuntato"/>
        <w:numPr>
          <w:ilvl w:val="1"/>
          <w:numId w:val="35"/>
        </w:numPr>
        <w:spacing w:line="240" w:lineRule="auto"/>
        <w:rPr>
          <w:lang w:val="it-IT"/>
        </w:rPr>
      </w:pPr>
      <w:r w:rsidRPr="2C29A4FB">
        <w:rPr>
          <w:lang w:val="it-IT"/>
        </w:rPr>
        <w:t>notizie ricavate da testate nazionali, regionali e locali, nonché informazione desunta da internet;</w:t>
      </w:r>
    </w:p>
    <w:p w14:paraId="0E230280" w14:textId="77777777" w:rsidR="008E61D5" w:rsidRPr="00A75379" w:rsidRDefault="008E61D5" w:rsidP="00557B36">
      <w:pPr>
        <w:pStyle w:val="elencopuntato"/>
        <w:numPr>
          <w:ilvl w:val="1"/>
          <w:numId w:val="35"/>
        </w:numPr>
        <w:spacing w:line="240" w:lineRule="auto"/>
      </w:pPr>
      <w:proofErr w:type="spellStart"/>
      <w:r w:rsidRPr="00A75379">
        <w:t>apertura</w:t>
      </w:r>
      <w:proofErr w:type="spellEnd"/>
      <w:r w:rsidRPr="00A75379">
        <w:t xml:space="preserve"> di procedure </w:t>
      </w:r>
      <w:proofErr w:type="spellStart"/>
      <w:r w:rsidRPr="00A75379">
        <w:t>concorsuali</w:t>
      </w:r>
      <w:proofErr w:type="spellEnd"/>
      <w:r w:rsidRPr="00A75379">
        <w:t>;</w:t>
      </w:r>
    </w:p>
    <w:p w14:paraId="7023A005" w14:textId="77777777" w:rsidR="008E61D5" w:rsidRPr="00557B36" w:rsidRDefault="008E61D5" w:rsidP="00557B36">
      <w:pPr>
        <w:pStyle w:val="elencopuntato"/>
        <w:numPr>
          <w:ilvl w:val="1"/>
          <w:numId w:val="35"/>
        </w:numPr>
        <w:spacing w:line="240" w:lineRule="auto"/>
        <w:rPr>
          <w:lang w:val="it-IT"/>
        </w:rPr>
      </w:pPr>
      <w:r w:rsidRPr="00557B36">
        <w:rPr>
          <w:lang w:val="it-IT"/>
        </w:rPr>
        <w:t>atti pregiudizievoli e protesti riguardanti l’entità valutata e le persone fisiche di riferimento;</w:t>
      </w:r>
    </w:p>
    <w:p w14:paraId="21BED083" w14:textId="77777777" w:rsidR="008E61D5" w:rsidRPr="00557B36" w:rsidRDefault="008E61D5" w:rsidP="00557B36">
      <w:pPr>
        <w:pStyle w:val="elencopuntato"/>
        <w:numPr>
          <w:ilvl w:val="1"/>
          <w:numId w:val="35"/>
        </w:numPr>
        <w:spacing w:line="240" w:lineRule="auto"/>
        <w:rPr>
          <w:lang w:val="it-IT"/>
        </w:rPr>
      </w:pPr>
      <w:r w:rsidRPr="00557B36">
        <w:rPr>
          <w:lang w:val="it-IT"/>
        </w:rPr>
        <w:t xml:space="preserve">abitudini e </w:t>
      </w:r>
      <w:proofErr w:type="gramStart"/>
      <w:r w:rsidRPr="00557B36">
        <w:rPr>
          <w:lang w:val="it-IT"/>
        </w:rPr>
        <w:t>trend</w:t>
      </w:r>
      <w:proofErr w:type="gramEnd"/>
      <w:r w:rsidRPr="00557B36">
        <w:rPr>
          <w:lang w:val="it-IT"/>
        </w:rPr>
        <w:t xml:space="preserve"> di pagamento dell’entità valutata.</w:t>
      </w:r>
    </w:p>
    <w:p w14:paraId="3051EC43" w14:textId="77777777" w:rsidR="008E61D5" w:rsidRPr="00557B36" w:rsidRDefault="008E61D5" w:rsidP="00557B36">
      <w:pPr>
        <w:pStyle w:val="Paragrafoelenco"/>
        <w:numPr>
          <w:ilvl w:val="0"/>
          <w:numId w:val="32"/>
        </w:numPr>
        <w:spacing w:before="0" w:after="120" w:line="240" w:lineRule="auto"/>
        <w:rPr>
          <w:rFonts w:cs="Arial"/>
          <w:szCs w:val="18"/>
          <w:lang w:val="it-IT"/>
        </w:rPr>
      </w:pPr>
      <w:bookmarkStart w:id="261" w:name="Riferimenti"/>
      <w:r w:rsidRPr="00557B36">
        <w:rPr>
          <w:rFonts w:cs="Arial"/>
          <w:szCs w:val="18"/>
          <w:lang w:val="it-IT"/>
        </w:rPr>
        <w:t xml:space="preserve">la coerenza tra le nuove informazioni pervenute e il rating assegnato viene verificata tramite un sistema di controlli incrociati; </w:t>
      </w:r>
    </w:p>
    <w:p w14:paraId="51E1826E" w14:textId="77777777" w:rsidR="008E61D5" w:rsidRPr="00557B36" w:rsidRDefault="008E61D5" w:rsidP="00557B36">
      <w:pPr>
        <w:pStyle w:val="Paragrafoelenco"/>
        <w:numPr>
          <w:ilvl w:val="0"/>
          <w:numId w:val="32"/>
        </w:numPr>
        <w:spacing w:before="0" w:after="120" w:line="240" w:lineRule="auto"/>
        <w:rPr>
          <w:rFonts w:cs="Arial"/>
          <w:szCs w:val="18"/>
          <w:lang w:val="it-IT"/>
        </w:rPr>
      </w:pPr>
      <w:r w:rsidRPr="00557B36">
        <w:rPr>
          <w:rFonts w:cs="Arial"/>
          <w:szCs w:val="18"/>
          <w:lang w:val="it-IT"/>
        </w:rPr>
        <w:t>nei casi di divergenze significative tra rating assegnato e l’evento rilevato dal sistema vengono attivati i trigger (CRON PEN) che determinano l’avvio del processo di revisione del rating da parte dell’analista;</w:t>
      </w:r>
    </w:p>
    <w:p w14:paraId="664C98C2" w14:textId="77777777" w:rsidR="008E61D5" w:rsidRPr="00557B36" w:rsidRDefault="008E61D5" w:rsidP="00557B36">
      <w:pPr>
        <w:spacing w:line="240" w:lineRule="auto"/>
        <w:ind w:left="1134" w:hanging="567"/>
        <w:rPr>
          <w:rFonts w:cs="Arial"/>
          <w:lang w:val="it-IT"/>
        </w:rPr>
      </w:pPr>
    </w:p>
    <w:p w14:paraId="238D45BC" w14:textId="77777777" w:rsidR="008E61D5" w:rsidRPr="00557B36" w:rsidRDefault="008E61D5" w:rsidP="00557B36">
      <w:pPr>
        <w:pStyle w:val="Paragrafoelenco"/>
        <w:numPr>
          <w:ilvl w:val="0"/>
          <w:numId w:val="31"/>
        </w:numPr>
        <w:spacing w:after="120" w:line="240" w:lineRule="auto"/>
        <w:rPr>
          <w:i/>
          <w:lang w:val="it-IT"/>
        </w:rPr>
      </w:pPr>
      <w:r w:rsidRPr="00557B36">
        <w:rPr>
          <w:i/>
          <w:lang w:val="it-IT"/>
        </w:rPr>
        <w:t>Segnalazione agli analisti a seguito di eventi particolari</w:t>
      </w:r>
    </w:p>
    <w:p w14:paraId="7DB90F6A" w14:textId="77777777" w:rsidR="008E61D5" w:rsidRPr="00557B36" w:rsidRDefault="008E61D5" w:rsidP="00557B36">
      <w:pPr>
        <w:pStyle w:val="Paragrafoelenco"/>
        <w:numPr>
          <w:ilvl w:val="0"/>
          <w:numId w:val="33"/>
        </w:numPr>
        <w:spacing w:before="0" w:after="120" w:line="240" w:lineRule="auto"/>
        <w:rPr>
          <w:rFonts w:cs="Arial"/>
          <w:szCs w:val="18"/>
          <w:lang w:val="it-IT"/>
        </w:rPr>
      </w:pPr>
      <w:r w:rsidRPr="00557B36">
        <w:rPr>
          <w:rFonts w:cs="Arial"/>
          <w:szCs w:val="18"/>
          <w:lang w:val="it-IT"/>
        </w:rPr>
        <w:t>monitoraggio degli eventi che possono impattare sul sistema economico, le imprese e i loro esponenti;</w:t>
      </w:r>
    </w:p>
    <w:p w14:paraId="3F9158B5" w14:textId="77777777" w:rsidR="008E61D5" w:rsidRPr="00557B36" w:rsidRDefault="008E61D5" w:rsidP="00557B36">
      <w:pPr>
        <w:pStyle w:val="Paragrafoelenco"/>
        <w:numPr>
          <w:ilvl w:val="0"/>
          <w:numId w:val="33"/>
        </w:numPr>
        <w:spacing w:before="0" w:after="120" w:line="240" w:lineRule="auto"/>
        <w:rPr>
          <w:rFonts w:cs="Arial"/>
          <w:szCs w:val="18"/>
          <w:lang w:val="it-IT"/>
        </w:rPr>
      </w:pPr>
      <w:r w:rsidRPr="00557B36">
        <w:rPr>
          <w:rFonts w:cs="Arial"/>
          <w:szCs w:val="18"/>
          <w:lang w:val="it-IT"/>
        </w:rPr>
        <w:t>diffusione di informazioni sull’evento attraverso l’intranet aziendale, in particolare a beneficio degli analisti;</w:t>
      </w:r>
    </w:p>
    <w:p w14:paraId="4604F3B1" w14:textId="77777777" w:rsidR="008E61D5" w:rsidRPr="00557B36" w:rsidRDefault="008E61D5" w:rsidP="00557B36">
      <w:pPr>
        <w:pStyle w:val="Paragrafoelenco"/>
        <w:numPr>
          <w:ilvl w:val="0"/>
          <w:numId w:val="33"/>
        </w:numPr>
        <w:spacing w:before="0" w:after="120" w:line="240" w:lineRule="auto"/>
        <w:rPr>
          <w:rFonts w:cs="Arial"/>
          <w:szCs w:val="18"/>
          <w:lang w:val="it-IT"/>
        </w:rPr>
      </w:pPr>
      <w:r w:rsidRPr="00557B36">
        <w:rPr>
          <w:rFonts w:cs="Arial"/>
          <w:szCs w:val="18"/>
          <w:lang w:val="it-IT"/>
        </w:rPr>
        <w:t>valutazione di impatto con conseguente individuazione delle imprese potenzialmente influenzate dall’evento e attivazione di un trigger specifico che determina l’avvio del processo di revisione del rating da parte dell’analista;</w:t>
      </w:r>
    </w:p>
    <w:p w14:paraId="4705A245" w14:textId="77777777" w:rsidR="008E61D5" w:rsidRPr="00557B36" w:rsidRDefault="008E61D5" w:rsidP="00557B36">
      <w:pPr>
        <w:pStyle w:val="Paragrafoelenco"/>
        <w:spacing w:line="240" w:lineRule="auto"/>
        <w:ind w:left="927"/>
        <w:rPr>
          <w:rFonts w:cs="Arial"/>
          <w:szCs w:val="18"/>
          <w:lang w:val="it-IT"/>
        </w:rPr>
      </w:pPr>
    </w:p>
    <w:p w14:paraId="3E2F0A28" w14:textId="77777777" w:rsidR="008E61D5" w:rsidRPr="00557B36" w:rsidRDefault="008E61D5" w:rsidP="00557B36">
      <w:pPr>
        <w:pStyle w:val="Paragrafoelenco"/>
        <w:numPr>
          <w:ilvl w:val="0"/>
          <w:numId w:val="31"/>
        </w:numPr>
        <w:spacing w:after="120" w:line="240" w:lineRule="auto"/>
        <w:rPr>
          <w:i/>
          <w:lang w:val="it-IT"/>
        </w:rPr>
      </w:pPr>
      <w:r w:rsidRPr="00557B36">
        <w:rPr>
          <w:i/>
          <w:lang w:val="it-IT"/>
        </w:rPr>
        <w:t>Attivazione autonoma del processo da parte dell’analista</w:t>
      </w:r>
    </w:p>
    <w:p w14:paraId="2DA5793F" w14:textId="77777777" w:rsidR="008E61D5" w:rsidRPr="00557B36" w:rsidRDefault="008E61D5" w:rsidP="00557B36">
      <w:pPr>
        <w:spacing w:line="240" w:lineRule="auto"/>
        <w:ind w:left="567"/>
        <w:rPr>
          <w:rFonts w:cs="Arial"/>
          <w:lang w:val="it-IT"/>
        </w:rPr>
      </w:pPr>
      <w:r w:rsidRPr="00557B36">
        <w:rPr>
          <w:rFonts w:cs="Arial"/>
          <w:lang w:val="it-IT"/>
        </w:rPr>
        <w:t>Ciascun analista dispone di una lista dei soggetti che ha valutato nell’ultimo anno (</w:t>
      </w:r>
      <w:proofErr w:type="spellStart"/>
      <w:r w:rsidRPr="00557B36">
        <w:rPr>
          <w:rFonts w:cs="Arial"/>
          <w:lang w:val="it-IT"/>
        </w:rPr>
        <w:t>watch</w:t>
      </w:r>
      <w:proofErr w:type="spellEnd"/>
      <w:r w:rsidRPr="00557B36">
        <w:rPr>
          <w:rFonts w:cs="Arial"/>
          <w:lang w:val="it-IT"/>
        </w:rPr>
        <w:t xml:space="preserve"> list), sempre aggiornata in real-time. L’analista, in presenza di informazioni o eventi che a suo giudizio possono influenzare il rating, può avviare in modo autonomo il processo di revisione del rating. </w:t>
      </w:r>
    </w:p>
    <w:p w14:paraId="09F91759" w14:textId="77777777" w:rsidR="00A87F18" w:rsidRDefault="00A87F18" w:rsidP="00557B36">
      <w:pPr>
        <w:spacing w:line="240" w:lineRule="auto"/>
        <w:rPr>
          <w:rFonts w:cs="Arial"/>
          <w:lang w:val="it-IT"/>
        </w:rPr>
      </w:pPr>
    </w:p>
    <w:p w14:paraId="0D6A203C" w14:textId="3E16C10E" w:rsidR="009A42A1" w:rsidRDefault="009A42A1" w:rsidP="00557B36">
      <w:pPr>
        <w:spacing w:line="240" w:lineRule="auto"/>
        <w:rPr>
          <w:rFonts w:cs="Arial"/>
          <w:lang w:val="it-IT"/>
        </w:rPr>
      </w:pPr>
      <w:r>
        <w:rPr>
          <w:rFonts w:cs="Arial"/>
          <w:lang w:val="it-IT"/>
        </w:rPr>
        <w:t>Nell’ambito delle attività di controllo di primo livello dei rating outstanding, effettuat</w:t>
      </w:r>
      <w:r w:rsidR="007F795F">
        <w:rPr>
          <w:rFonts w:cs="Arial"/>
          <w:lang w:val="it-IT"/>
        </w:rPr>
        <w:t>e</w:t>
      </w:r>
      <w:r>
        <w:rPr>
          <w:rFonts w:cs="Arial"/>
          <w:lang w:val="it-IT"/>
        </w:rPr>
        <w:t xml:space="preserve"> su base mensile, sono analizzate le statistiche di ripartizione del portafoglio tra investment e speculative grade</w:t>
      </w:r>
      <w:r w:rsidR="00DF05DC">
        <w:rPr>
          <w:rFonts w:cs="Arial"/>
          <w:lang w:val="it-IT"/>
        </w:rPr>
        <w:t xml:space="preserve"> e</w:t>
      </w:r>
      <w:r>
        <w:rPr>
          <w:rFonts w:cs="Arial"/>
          <w:lang w:val="it-IT"/>
        </w:rPr>
        <w:t xml:space="preserve"> le distribuzioni per settore e per dimensione; il livello di rischio medio del portafoglio rated viene inoltre monitorato mediante il calcolo del valore di probabilità di default anche in comparazione al mese precedente.</w:t>
      </w:r>
    </w:p>
    <w:p w14:paraId="40294220" w14:textId="77777777" w:rsidR="008E61D5" w:rsidRPr="00E21FCB" w:rsidRDefault="008E61D5" w:rsidP="00557B36">
      <w:pPr>
        <w:spacing w:line="240" w:lineRule="auto"/>
        <w:rPr>
          <w:lang w:val="it-IT"/>
        </w:rPr>
      </w:pPr>
      <w:r w:rsidRPr="00557B36">
        <w:rPr>
          <w:rFonts w:cs="Arial"/>
          <w:lang w:val="it-IT"/>
        </w:rPr>
        <w:t xml:space="preserve">La validità dei rating ha in ogni caso una scadenza naturale pari a un anno. </w:t>
      </w:r>
      <w:r w:rsidRPr="00E21FCB">
        <w:rPr>
          <w:rFonts w:cs="Arial"/>
          <w:lang w:val="it-IT"/>
        </w:rPr>
        <w:t>L’intero processo di valutazione può essere schematizzato come segue:</w:t>
      </w:r>
    </w:p>
    <w:p w14:paraId="09DA901B" w14:textId="3CEE9DBB" w:rsidR="008E61D5" w:rsidRPr="00557B36" w:rsidRDefault="008E61D5" w:rsidP="00557B36">
      <w:pPr>
        <w:pStyle w:val="Didascalia"/>
        <w:rPr>
          <w:lang w:val="it-IT"/>
        </w:rPr>
      </w:pPr>
      <w:r w:rsidRPr="00557B36">
        <w:rPr>
          <w:lang w:val="it-IT"/>
        </w:rPr>
        <w:lastRenderedPageBreak/>
        <w:t xml:space="preserve">Figura </w:t>
      </w:r>
      <w:r>
        <w:fldChar w:fldCharType="begin"/>
      </w:r>
      <w:r w:rsidRPr="00557B36">
        <w:rPr>
          <w:lang w:val="it-IT"/>
        </w:rPr>
        <w:instrText xml:space="preserve"> SEQ Figura \* ARABIC </w:instrText>
      </w:r>
      <w:r>
        <w:fldChar w:fldCharType="separate"/>
      </w:r>
      <w:r w:rsidR="007E5BF2">
        <w:rPr>
          <w:noProof/>
          <w:lang w:val="it-IT"/>
        </w:rPr>
        <w:t>1</w:t>
      </w:r>
      <w:r>
        <w:fldChar w:fldCharType="end"/>
      </w:r>
      <w:r w:rsidRPr="00557B36">
        <w:rPr>
          <w:lang w:val="it-IT"/>
        </w:rPr>
        <w:t xml:space="preserve"> – </w:t>
      </w:r>
      <w:bookmarkStart w:id="262" w:name="_Toc106982036"/>
      <w:bookmarkStart w:id="263" w:name="_Toc113526189"/>
      <w:bookmarkStart w:id="264" w:name="_Toc106982037"/>
      <w:bookmarkStart w:id="265" w:name="_Toc113526190"/>
      <w:bookmarkStart w:id="266" w:name="_Toc106982038"/>
      <w:bookmarkStart w:id="267" w:name="_Toc113526191"/>
      <w:bookmarkStart w:id="268" w:name="_Toc106982039"/>
      <w:bookmarkStart w:id="269" w:name="_Toc113526192"/>
      <w:bookmarkStart w:id="270" w:name="_Toc106982040"/>
      <w:bookmarkStart w:id="271" w:name="_Toc113526193"/>
      <w:bookmarkStart w:id="272" w:name="_Toc106982041"/>
      <w:bookmarkStart w:id="273" w:name="_Toc113526194"/>
      <w:bookmarkEnd w:id="261"/>
      <w:bookmarkEnd w:id="262"/>
      <w:bookmarkEnd w:id="263"/>
      <w:bookmarkEnd w:id="264"/>
      <w:bookmarkEnd w:id="265"/>
      <w:bookmarkEnd w:id="266"/>
      <w:bookmarkEnd w:id="267"/>
      <w:bookmarkEnd w:id="268"/>
      <w:bookmarkEnd w:id="269"/>
      <w:bookmarkEnd w:id="270"/>
      <w:bookmarkEnd w:id="271"/>
      <w:bookmarkEnd w:id="272"/>
      <w:bookmarkEnd w:id="273"/>
      <w:r w:rsidRPr="00557B36">
        <w:rPr>
          <w:lang w:val="it-IT"/>
        </w:rPr>
        <w:t>Processo di assegnazione del rating</w:t>
      </w:r>
    </w:p>
    <w:tbl>
      <w:tblPr>
        <w:tblW w:w="4313" w:type="pct"/>
        <w:jc w:val="center"/>
        <w:tblLook w:val="04A0" w:firstRow="1" w:lastRow="0" w:firstColumn="1" w:lastColumn="0" w:noHBand="0" w:noVBand="1"/>
      </w:tblPr>
      <w:tblGrid>
        <w:gridCol w:w="8804"/>
      </w:tblGrid>
      <w:tr w:rsidR="008E61D5" w:rsidRPr="00053CCA" w14:paraId="789CD0B8" w14:textId="77777777" w:rsidTr="006B2393">
        <w:trPr>
          <w:trHeight w:val="567"/>
          <w:tblHeader/>
          <w:jc w:val="center"/>
        </w:trPr>
        <w:tc>
          <w:tcPr>
            <w:tcW w:w="5000" w:type="pct"/>
            <w:shd w:val="clear" w:color="auto" w:fill="C196F1" w:themeFill="accent3" w:themeFillTint="99"/>
            <w:vAlign w:val="center"/>
          </w:tcPr>
          <w:p w14:paraId="20D7246B"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r w:rsidRPr="00557B36">
              <w:rPr>
                <w:rFonts w:eastAsia="Times New Roman" w:cs="Segoe UI"/>
                <w:b/>
                <w:bCs/>
                <w:color w:val="FFFFFF" w:themeColor="background1"/>
                <w:sz w:val="18"/>
                <w:szCs w:val="18"/>
                <w:lang w:val="it-IT" w:eastAsia="en-GB"/>
              </w:rPr>
              <w:t>1 – RICHIESTA DI EMSSIONE DEL CREDIT RATING</w:t>
            </w:r>
          </w:p>
        </w:tc>
      </w:tr>
      <w:tr w:rsidR="008E61D5" w:rsidRPr="00053CCA" w14:paraId="258CE948" w14:textId="77777777" w:rsidTr="006B2393">
        <w:trPr>
          <w:cantSplit/>
          <w:trHeight w:val="283"/>
          <w:tblHeader/>
          <w:jc w:val="center"/>
        </w:trPr>
        <w:tc>
          <w:tcPr>
            <w:tcW w:w="5000" w:type="pct"/>
            <w:shd w:val="clear" w:color="auto" w:fill="auto"/>
            <w:vAlign w:val="center"/>
          </w:tcPr>
          <w:p w14:paraId="3300175C"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p>
        </w:tc>
      </w:tr>
      <w:tr w:rsidR="008E61D5" w:rsidRPr="00053CCA" w14:paraId="4F38D518" w14:textId="77777777" w:rsidTr="006B2393">
        <w:trPr>
          <w:cantSplit/>
          <w:trHeight w:val="567"/>
          <w:tblHeader/>
          <w:jc w:val="center"/>
        </w:trPr>
        <w:tc>
          <w:tcPr>
            <w:tcW w:w="5000" w:type="pct"/>
            <w:shd w:val="clear" w:color="auto" w:fill="C196F1" w:themeFill="accent3" w:themeFillTint="99"/>
            <w:vAlign w:val="center"/>
          </w:tcPr>
          <w:p w14:paraId="29DE4639"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r w:rsidRPr="00557B36">
              <w:rPr>
                <w:rFonts w:eastAsia="Times New Roman" w:cs="Segoe UI"/>
                <w:b/>
                <w:bCs/>
                <w:color w:val="FFFFFF" w:themeColor="background1"/>
                <w:sz w:val="18"/>
                <w:szCs w:val="18"/>
                <w:lang w:val="it-IT" w:eastAsia="en-GB"/>
              </w:rPr>
              <w:t>2 – VERIFICA DELLA COMPLETEZZA E DELLO STATO DI AGGIORNAMENTO DEL SET INFORMATIVO</w:t>
            </w:r>
          </w:p>
        </w:tc>
      </w:tr>
      <w:tr w:rsidR="008E61D5" w:rsidRPr="00053CCA" w14:paraId="74B14913" w14:textId="77777777" w:rsidTr="006B2393">
        <w:trPr>
          <w:cantSplit/>
          <w:trHeight w:val="283"/>
          <w:tblHeader/>
          <w:jc w:val="center"/>
        </w:trPr>
        <w:tc>
          <w:tcPr>
            <w:tcW w:w="5000" w:type="pct"/>
            <w:shd w:val="clear" w:color="auto" w:fill="auto"/>
            <w:vAlign w:val="center"/>
          </w:tcPr>
          <w:p w14:paraId="5253D222"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p>
        </w:tc>
      </w:tr>
      <w:tr w:rsidR="008E61D5" w:rsidRPr="00053CCA" w14:paraId="434B21B1" w14:textId="77777777" w:rsidTr="006B2393">
        <w:trPr>
          <w:cantSplit/>
          <w:trHeight w:val="567"/>
          <w:tblHeader/>
          <w:jc w:val="center"/>
        </w:trPr>
        <w:tc>
          <w:tcPr>
            <w:tcW w:w="5000" w:type="pct"/>
            <w:shd w:val="clear" w:color="auto" w:fill="C196F1" w:themeFill="accent3" w:themeFillTint="99"/>
            <w:vAlign w:val="center"/>
          </w:tcPr>
          <w:p w14:paraId="504D5F3A"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r w:rsidRPr="00557B36">
              <w:rPr>
                <w:rFonts w:eastAsia="Times New Roman" w:cs="Segoe UI"/>
                <w:b/>
                <w:bCs/>
                <w:color w:val="FFFFFF" w:themeColor="background1"/>
                <w:sz w:val="18"/>
                <w:szCs w:val="18"/>
                <w:lang w:val="it-IT" w:eastAsia="en-GB"/>
              </w:rPr>
              <w:t>3 – RACCOLTA, ELABORAZIONE E MEMORIZZAZIONE DEI DATI UFFICIALI E PROPRIETARI</w:t>
            </w:r>
          </w:p>
        </w:tc>
      </w:tr>
      <w:tr w:rsidR="008E61D5" w:rsidRPr="00053CCA" w14:paraId="3B7BB0F3" w14:textId="77777777" w:rsidTr="006B2393">
        <w:trPr>
          <w:cantSplit/>
          <w:trHeight w:val="283"/>
          <w:tblHeader/>
          <w:jc w:val="center"/>
        </w:trPr>
        <w:tc>
          <w:tcPr>
            <w:tcW w:w="5000" w:type="pct"/>
            <w:shd w:val="clear" w:color="auto" w:fill="auto"/>
            <w:vAlign w:val="center"/>
          </w:tcPr>
          <w:p w14:paraId="3458532D"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p>
        </w:tc>
      </w:tr>
      <w:tr w:rsidR="008E61D5" w:rsidRPr="00053CCA" w14:paraId="22B18256" w14:textId="77777777" w:rsidTr="006B2393">
        <w:trPr>
          <w:cantSplit/>
          <w:trHeight w:val="567"/>
          <w:tblHeader/>
          <w:jc w:val="center"/>
        </w:trPr>
        <w:tc>
          <w:tcPr>
            <w:tcW w:w="5000" w:type="pct"/>
            <w:shd w:val="clear" w:color="auto" w:fill="C196F1" w:themeFill="accent3" w:themeFillTint="99"/>
            <w:vAlign w:val="center"/>
          </w:tcPr>
          <w:p w14:paraId="13403EAF"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r w:rsidRPr="00557B36">
              <w:rPr>
                <w:rFonts w:eastAsia="Times New Roman" w:cs="Segoe UI"/>
                <w:b/>
                <w:bCs/>
                <w:color w:val="FFFFFF" w:themeColor="background1"/>
                <w:sz w:val="18"/>
                <w:szCs w:val="18"/>
                <w:lang w:val="it-IT" w:eastAsia="en-GB"/>
              </w:rPr>
              <w:t>4 – VALUTAZIONE DEL PROFILO DI RISCHIO QUANTITATIVO E QUALITATIVO</w:t>
            </w:r>
          </w:p>
        </w:tc>
      </w:tr>
      <w:tr w:rsidR="008E61D5" w:rsidRPr="00053CCA" w14:paraId="0CE7DCC8" w14:textId="77777777" w:rsidTr="006B2393">
        <w:trPr>
          <w:cantSplit/>
          <w:trHeight w:val="283"/>
          <w:tblHeader/>
          <w:jc w:val="center"/>
        </w:trPr>
        <w:tc>
          <w:tcPr>
            <w:tcW w:w="5000" w:type="pct"/>
            <w:shd w:val="clear" w:color="auto" w:fill="auto"/>
            <w:vAlign w:val="center"/>
          </w:tcPr>
          <w:p w14:paraId="0EE1F104"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p>
        </w:tc>
      </w:tr>
      <w:tr w:rsidR="008E61D5" w:rsidRPr="00A75379" w14:paraId="40C91696" w14:textId="77777777" w:rsidTr="006B2393">
        <w:trPr>
          <w:cantSplit/>
          <w:trHeight w:val="567"/>
          <w:tblHeader/>
          <w:jc w:val="center"/>
        </w:trPr>
        <w:tc>
          <w:tcPr>
            <w:tcW w:w="5000" w:type="pct"/>
            <w:shd w:val="clear" w:color="auto" w:fill="C196F1" w:themeFill="accent3" w:themeFillTint="99"/>
            <w:vAlign w:val="center"/>
          </w:tcPr>
          <w:p w14:paraId="360D8C38" w14:textId="77777777" w:rsidR="008E61D5" w:rsidRPr="00A75379" w:rsidRDefault="008E61D5" w:rsidP="00557B36">
            <w:pPr>
              <w:spacing w:before="0" w:line="240" w:lineRule="auto"/>
              <w:jc w:val="center"/>
              <w:rPr>
                <w:rFonts w:eastAsia="Times New Roman" w:cs="Segoe UI"/>
                <w:b/>
                <w:bCs/>
                <w:color w:val="FFFFFF" w:themeColor="background1"/>
                <w:sz w:val="18"/>
                <w:szCs w:val="18"/>
                <w:lang w:eastAsia="en-GB"/>
              </w:rPr>
            </w:pPr>
            <w:r w:rsidRPr="00A75379">
              <w:rPr>
                <w:rFonts w:eastAsia="Times New Roman" w:cs="Segoe UI"/>
                <w:b/>
                <w:bCs/>
                <w:color w:val="FFFFFF" w:themeColor="background1"/>
                <w:sz w:val="18"/>
                <w:szCs w:val="18"/>
                <w:lang w:eastAsia="en-GB"/>
              </w:rPr>
              <w:t xml:space="preserve">5 – PROPOSTA DI RATING </w:t>
            </w:r>
          </w:p>
        </w:tc>
      </w:tr>
      <w:tr w:rsidR="008E61D5" w:rsidRPr="00A75379" w14:paraId="72EBF406" w14:textId="77777777" w:rsidTr="006B2393">
        <w:trPr>
          <w:cantSplit/>
          <w:trHeight w:val="283"/>
          <w:tblHeader/>
          <w:jc w:val="center"/>
        </w:trPr>
        <w:tc>
          <w:tcPr>
            <w:tcW w:w="5000" w:type="pct"/>
            <w:shd w:val="clear" w:color="auto" w:fill="auto"/>
            <w:vAlign w:val="center"/>
          </w:tcPr>
          <w:p w14:paraId="7D7454F3" w14:textId="77777777" w:rsidR="008E61D5" w:rsidRPr="00A75379" w:rsidRDefault="008E61D5" w:rsidP="00557B36">
            <w:pPr>
              <w:spacing w:before="0" w:line="240" w:lineRule="auto"/>
              <w:jc w:val="center"/>
              <w:rPr>
                <w:rFonts w:eastAsia="Times New Roman" w:cs="Segoe UI"/>
                <w:b/>
                <w:bCs/>
                <w:color w:val="FFFFFF" w:themeColor="background1"/>
                <w:sz w:val="18"/>
                <w:szCs w:val="18"/>
                <w:lang w:eastAsia="en-GB"/>
              </w:rPr>
            </w:pPr>
          </w:p>
        </w:tc>
      </w:tr>
      <w:tr w:rsidR="008E61D5" w:rsidRPr="00A75379" w14:paraId="7546164D" w14:textId="77777777" w:rsidTr="006B2393">
        <w:trPr>
          <w:cantSplit/>
          <w:trHeight w:val="567"/>
          <w:tblHeader/>
          <w:jc w:val="center"/>
        </w:trPr>
        <w:tc>
          <w:tcPr>
            <w:tcW w:w="5000" w:type="pct"/>
            <w:shd w:val="clear" w:color="auto" w:fill="C196F1" w:themeFill="accent3" w:themeFillTint="99"/>
            <w:vAlign w:val="center"/>
          </w:tcPr>
          <w:p w14:paraId="60FD6CDC" w14:textId="77777777" w:rsidR="008E61D5" w:rsidRPr="00A75379" w:rsidRDefault="008E61D5" w:rsidP="00557B36">
            <w:pPr>
              <w:spacing w:before="0" w:line="240" w:lineRule="auto"/>
              <w:jc w:val="center"/>
              <w:rPr>
                <w:rFonts w:eastAsia="Times New Roman" w:cs="Segoe UI"/>
                <w:b/>
                <w:bCs/>
                <w:color w:val="FFFFFF" w:themeColor="background1"/>
                <w:sz w:val="18"/>
                <w:szCs w:val="18"/>
                <w:lang w:eastAsia="en-GB"/>
              </w:rPr>
            </w:pPr>
            <w:r w:rsidRPr="00A75379">
              <w:rPr>
                <w:rFonts w:eastAsia="Times New Roman" w:cs="Segoe UI"/>
                <w:b/>
                <w:bCs/>
                <w:color w:val="FFFFFF" w:themeColor="background1"/>
                <w:sz w:val="18"/>
                <w:szCs w:val="18"/>
                <w:lang w:eastAsia="en-GB"/>
              </w:rPr>
              <w:t xml:space="preserve">6 – APPROVAZIONE DEL RATING </w:t>
            </w:r>
          </w:p>
        </w:tc>
      </w:tr>
      <w:tr w:rsidR="008E61D5" w:rsidRPr="00A75379" w14:paraId="50D67984" w14:textId="77777777" w:rsidTr="006B2393">
        <w:trPr>
          <w:cantSplit/>
          <w:trHeight w:val="283"/>
          <w:tblHeader/>
          <w:jc w:val="center"/>
        </w:trPr>
        <w:tc>
          <w:tcPr>
            <w:tcW w:w="5000" w:type="pct"/>
            <w:shd w:val="clear" w:color="auto" w:fill="auto"/>
            <w:vAlign w:val="center"/>
          </w:tcPr>
          <w:p w14:paraId="1CD274C5" w14:textId="77777777" w:rsidR="008E61D5" w:rsidRPr="00A75379" w:rsidRDefault="008E61D5" w:rsidP="00557B36">
            <w:pPr>
              <w:spacing w:before="0" w:line="240" w:lineRule="auto"/>
              <w:jc w:val="center"/>
              <w:rPr>
                <w:rFonts w:eastAsia="Times New Roman" w:cs="Segoe UI"/>
                <w:b/>
                <w:bCs/>
                <w:color w:val="FFFFFF" w:themeColor="background1"/>
                <w:sz w:val="18"/>
                <w:szCs w:val="18"/>
                <w:lang w:eastAsia="en-GB"/>
              </w:rPr>
            </w:pPr>
          </w:p>
        </w:tc>
      </w:tr>
      <w:tr w:rsidR="008E61D5" w:rsidRPr="00053CCA" w14:paraId="638EE7F6" w14:textId="77777777" w:rsidTr="006B2393">
        <w:trPr>
          <w:cantSplit/>
          <w:trHeight w:val="567"/>
          <w:tblHeader/>
          <w:jc w:val="center"/>
        </w:trPr>
        <w:tc>
          <w:tcPr>
            <w:tcW w:w="5000" w:type="pct"/>
            <w:shd w:val="clear" w:color="auto" w:fill="C196F1" w:themeFill="accent3" w:themeFillTint="99"/>
            <w:vAlign w:val="center"/>
          </w:tcPr>
          <w:p w14:paraId="4F008F86"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r w:rsidRPr="00557B36">
              <w:rPr>
                <w:rFonts w:eastAsia="Times New Roman" w:cs="Segoe UI"/>
                <w:b/>
                <w:bCs/>
                <w:color w:val="FFFFFF" w:themeColor="background1"/>
                <w:sz w:val="18"/>
                <w:szCs w:val="18"/>
                <w:lang w:val="it-IT" w:eastAsia="en-GB"/>
              </w:rPr>
              <w:t>7 – COMUNICAZIONE DEL RATING AL SOGGETTO VALUTATO E PUBBLICAZIONE DEL RATING</w:t>
            </w:r>
          </w:p>
        </w:tc>
      </w:tr>
      <w:tr w:rsidR="008E61D5" w:rsidRPr="00053CCA" w14:paraId="646561E5" w14:textId="77777777" w:rsidTr="006B2393">
        <w:trPr>
          <w:cantSplit/>
          <w:trHeight w:val="283"/>
          <w:tblHeader/>
          <w:jc w:val="center"/>
        </w:trPr>
        <w:tc>
          <w:tcPr>
            <w:tcW w:w="5000" w:type="pct"/>
            <w:shd w:val="clear" w:color="auto" w:fill="auto"/>
            <w:vAlign w:val="center"/>
          </w:tcPr>
          <w:p w14:paraId="7C65B1DD" w14:textId="77777777" w:rsidR="008E61D5" w:rsidRPr="00557B36" w:rsidRDefault="008E61D5" w:rsidP="00557B36">
            <w:pPr>
              <w:spacing w:before="0" w:line="240" w:lineRule="auto"/>
              <w:jc w:val="center"/>
              <w:rPr>
                <w:rFonts w:eastAsia="Times New Roman" w:cs="Segoe UI"/>
                <w:b/>
                <w:bCs/>
                <w:color w:val="FFFFFF" w:themeColor="background1"/>
                <w:sz w:val="18"/>
                <w:szCs w:val="18"/>
                <w:lang w:val="it-IT" w:eastAsia="en-GB"/>
              </w:rPr>
            </w:pPr>
          </w:p>
        </w:tc>
      </w:tr>
      <w:tr w:rsidR="008E61D5" w:rsidRPr="00A75379" w14:paraId="09E228E3" w14:textId="77777777" w:rsidTr="006B2393">
        <w:trPr>
          <w:cantSplit/>
          <w:trHeight w:val="567"/>
          <w:tblHeader/>
          <w:jc w:val="center"/>
        </w:trPr>
        <w:tc>
          <w:tcPr>
            <w:tcW w:w="5000" w:type="pct"/>
            <w:shd w:val="clear" w:color="auto" w:fill="C196F1" w:themeFill="accent3" w:themeFillTint="99"/>
            <w:vAlign w:val="center"/>
          </w:tcPr>
          <w:p w14:paraId="20697CB6" w14:textId="77777777" w:rsidR="008E61D5" w:rsidRPr="00A75379" w:rsidRDefault="008E61D5" w:rsidP="00557B36">
            <w:pPr>
              <w:spacing w:before="0" w:line="240" w:lineRule="auto"/>
              <w:jc w:val="center"/>
              <w:rPr>
                <w:rFonts w:eastAsia="Times New Roman" w:cs="Segoe UI"/>
                <w:b/>
                <w:bCs/>
                <w:color w:val="FFFFFF" w:themeColor="background1"/>
                <w:sz w:val="18"/>
                <w:szCs w:val="18"/>
                <w:lang w:eastAsia="en-GB"/>
              </w:rPr>
            </w:pPr>
            <w:r w:rsidRPr="00A75379">
              <w:rPr>
                <w:rFonts w:eastAsia="Times New Roman" w:cs="Segoe UI"/>
                <w:b/>
                <w:bCs/>
                <w:color w:val="FFFFFF" w:themeColor="background1"/>
                <w:sz w:val="18"/>
                <w:szCs w:val="18"/>
                <w:lang w:eastAsia="en-GB"/>
              </w:rPr>
              <w:t xml:space="preserve">8 – MONITORAGGIO DEL RATING </w:t>
            </w:r>
          </w:p>
        </w:tc>
      </w:tr>
    </w:tbl>
    <w:sdt>
      <w:sdtPr>
        <w:alias w:val="Back_cover_page"/>
        <w:tag w:val="Back_cover_page"/>
        <w:id w:val="-229931569"/>
        <w15:appearance w15:val="hidden"/>
      </w:sdtPr>
      <w:sdtEndPr>
        <w:rPr>
          <w:szCs w:val="22"/>
        </w:rPr>
      </w:sdtEndPr>
      <w:sdtContent>
        <w:p w14:paraId="24FAFB4E" w14:textId="0F7789E2" w:rsidR="00C22F0F" w:rsidRDefault="00C22F0F" w:rsidP="00ED4CAC"/>
        <w:p w14:paraId="4B87A458" w14:textId="77777777" w:rsidR="00947BE5" w:rsidRDefault="00000000" w:rsidP="00893627"/>
      </w:sdtContent>
    </w:sdt>
    <w:p w14:paraId="2DB8A8F9" w14:textId="77777777" w:rsidR="00017D4B" w:rsidRDefault="00017D4B" w:rsidP="00017D4B"/>
    <w:p w14:paraId="20372C9B" w14:textId="77777777" w:rsidR="00D33671" w:rsidRDefault="00D33671" w:rsidP="00017D4B">
      <w:pPr>
        <w:sectPr w:rsidR="00D33671" w:rsidSect="00613C64">
          <w:headerReference w:type="default" r:id="rId23"/>
          <w:footerReference w:type="default" r:id="rId24"/>
          <w:pgSz w:w="11906" w:h="16838" w:code="9"/>
          <w:pgMar w:top="2268" w:right="707" w:bottom="1588" w:left="993" w:header="709" w:footer="567" w:gutter="0"/>
          <w:cols w:space="708"/>
          <w:docGrid w:linePitch="360"/>
        </w:sectPr>
      </w:pPr>
    </w:p>
    <w:p w14:paraId="7FB6E91B" w14:textId="77777777" w:rsidR="00017D4B" w:rsidRDefault="00D33671" w:rsidP="00CB5DB4">
      <w:r>
        <w:rPr>
          <w:noProof/>
        </w:rPr>
        <w:lastRenderedPageBreak/>
        <mc:AlternateContent>
          <mc:Choice Requires="wps">
            <w:drawing>
              <wp:anchor distT="0" distB="0" distL="114300" distR="114300" simplePos="0" relativeHeight="251658240" behindDoc="0" locked="0" layoutInCell="1" allowOverlap="1" wp14:anchorId="694C84DC" wp14:editId="3791C816">
                <wp:simplePos x="0" y="0"/>
                <wp:positionH relativeFrom="page">
                  <wp:align>right</wp:align>
                </wp:positionH>
                <wp:positionV relativeFrom="page">
                  <wp:align>top</wp:align>
                </wp:positionV>
                <wp:extent cx="7558560" cy="1069164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8560" cy="10691640"/>
                        </a:xfrm>
                        <a:prstGeom prst="rect">
                          <a:avLst/>
                        </a:prstGeom>
                        <a:noFill/>
                      </wps:spPr>
                      <wps:txbx>
                        <w:txbxContent>
                          <w:sdt>
                            <w:sdtPr>
                              <w:alias w:val="Form.ChooseBrand.WordBackPage"/>
                              <w:tag w:val="{&quot;templafy&quot;:{&quot;id&quot;:&quot;859a700c-f70b-46d0-a2b1-0194b9eb2e66&quot;}}"/>
                              <w:id w:val="-947617664"/>
                              <w:picture/>
                            </w:sdtPr>
                            <w:sdtContent>
                              <w:p w14:paraId="58A3EACD" w14:textId="77777777" w:rsidR="00D33671" w:rsidRDefault="00CE039B" w:rsidP="003652A2">
                                <w:pPr>
                                  <w:spacing w:before="0"/>
                                </w:pPr>
                                <w:r>
                                  <w:rPr>
                                    <w:noProof/>
                                  </w:rPr>
                                  <w:drawing>
                                    <wp:inline distT="0" distB="0" distL="0" distR="0" wp14:anchorId="58630F23" wp14:editId="6B488DE0">
                                      <wp:extent cx="7587865" cy="10686243"/>
                                      <wp:effectExtent l="0" t="0" r="0" b="0"/>
                                      <wp:docPr id="1368538713" name="Picture 5"/>
                                      <wp:cNvGraphicFramePr/>
                                      <a:graphic xmlns:a="http://schemas.openxmlformats.org/drawingml/2006/main">
                                        <a:graphicData uri="http://schemas.openxmlformats.org/drawingml/2006/picture">
                                          <pic:pic xmlns:pic="http://schemas.openxmlformats.org/drawingml/2006/picture">
                                            <pic:nvPicPr>
                                              <pic:cNvPr id="1368538713" name="Picture 5"/>
                                              <pic:cNvPicPr/>
                                            </pic:nvPicPr>
                                            <pic:blipFill>
                                              <a:blip r:embed="rId25">
                                                <a:extLst>
                                                  <a:ext uri="{28A0092B-C50C-407E-A947-70E740481C1C}">
                                                    <a14:useLocalDpi xmlns:a14="http://schemas.microsoft.com/office/drawing/2010/main" val="0"/>
                                                  </a:ext>
                                                </a:extLst>
                                              </a:blip>
                                              <a:stretch>
                                                <a:fillRect/>
                                              </a:stretch>
                                            </pic:blipFill>
                                            <pic:spPr>
                                              <a:xfrm>
                                                <a:off x="0" y="0"/>
                                                <a:ext cx="7587865" cy="10686243"/>
                                              </a:xfrm>
                                              <a:prstGeom prst="rect">
                                                <a:avLst/>
                                              </a:prstGeom>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shape w14:anchorId="694C84DC" id="Text Box 24" o:spid="_x0000_s1034" type="#_x0000_t202" style="position:absolute;left:0;text-align:left;margin-left:543.95pt;margin-top:0;width:595.15pt;height:841.85pt;z-index:251658240;visibility:visible;mso-wrap-style:square;mso-width-percent:1000;mso-height-percent:1000;mso-wrap-distance-left:9pt;mso-wrap-distance-top:0;mso-wrap-distance-right:9pt;mso-wrap-distance-bottom:0;mso-position-horizontal:right;mso-position-horizontal-relative:page;mso-position-vertical:top;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" filled="f" stroked="f">
                <v:textbox inset="0,0,0,0">
                  <w:txbxContent>
                    <w:sdt>
                      <w:sdtPr>
                        <w:alias w:val="Form.ChooseBrand.WordBackPage"/>
                        <w:tag w:val="{&quot;templafy&quot;:{&quot;id&quot;:&quot;859a700c-f70b-46d0-a2b1-0194b9eb2e66&quot;}}"/>
                        <w:id w:val="-947617664"/>
                        <w:picture/>
                      </w:sdtPr>
                      <w:sdtContent>
                        <w:p w14:paraId="58A3EACD" w14:textId="77777777" w:rsidR="00D33671" w:rsidRDefault="00CE039B" w:rsidP="003652A2">
                          <w:pPr>
                            <w:spacing w:before="0"/>
                          </w:pPr>
                          <w:r>
                            <w:rPr>
                              <w:noProof/>
                            </w:rPr>
                            <w:drawing>
                              <wp:inline distT="0" distB="0" distL="0" distR="0" wp14:anchorId="58630F23" wp14:editId="6B488DE0">
                                <wp:extent cx="7587865" cy="10686243"/>
                                <wp:effectExtent l="0" t="0" r="0" b="0"/>
                                <wp:docPr id="1368538713" name="Picture 5"/>
                                <wp:cNvGraphicFramePr/>
                                <a:graphic xmlns:a="http://schemas.openxmlformats.org/drawingml/2006/main">
                                  <a:graphicData uri="http://schemas.openxmlformats.org/drawingml/2006/picture">
                                    <pic:pic xmlns:pic="http://schemas.openxmlformats.org/drawingml/2006/picture">
                                      <pic:nvPicPr>
                                        <pic:cNvPr id="1368538713" name="Picture 5"/>
                                        <pic:cNvPicPr/>
                                      </pic:nvPicPr>
                                      <pic:blipFill>
                                        <a:blip r:embed="rId25">
                                          <a:extLst>
                                            <a:ext uri="{28A0092B-C50C-407E-A947-70E740481C1C}">
                                              <a14:useLocalDpi xmlns:a14="http://schemas.microsoft.com/office/drawing/2010/main" val="0"/>
                                            </a:ext>
                                          </a:extLst>
                                        </a:blip>
                                        <a:stretch>
                                          <a:fillRect/>
                                        </a:stretch>
                                      </pic:blipFill>
                                      <pic:spPr>
                                        <a:xfrm>
                                          <a:off x="0" y="0"/>
                                          <a:ext cx="7587865" cy="10686243"/>
                                        </a:xfrm>
                                        <a:prstGeom prst="rect">
                                          <a:avLst/>
                                        </a:prstGeom>
                                      </pic:spPr>
                                    </pic:pic>
                                  </a:graphicData>
                                </a:graphic>
                              </wp:inline>
                            </w:drawing>
                          </w:r>
                        </w:p>
                      </w:sdtContent>
                    </w:sdt>
                  </w:txbxContent>
                </v:textbox>
                <w10:wrap anchorx="page" anchory="page"/>
              </v:shape>
            </w:pict>
          </mc:Fallback>
        </mc:AlternateContent>
      </w:r>
    </w:p>
    <w:sectPr w:rsidR="00017D4B" w:rsidSect="000B7779">
      <w:headerReference w:type="default" r:id="rId26"/>
      <w:footerReference w:type="default" r:id="rId27"/>
      <w:pgSz w:w="11906" w:h="16838" w:code="9"/>
      <w:pgMar w:top="2268" w:right="1701" w:bottom="1588" w:left="1701"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E61B2" w14:textId="77777777" w:rsidR="009C4F33" w:rsidRDefault="009C4F33" w:rsidP="000D4D4E">
      <w:pPr>
        <w:spacing w:before="0" w:line="240" w:lineRule="auto"/>
      </w:pPr>
      <w:r>
        <w:separator/>
      </w:r>
    </w:p>
  </w:endnote>
  <w:endnote w:type="continuationSeparator" w:id="0">
    <w:p w14:paraId="4304EAEA" w14:textId="77777777" w:rsidR="009C4F33" w:rsidRDefault="009C4F33" w:rsidP="000D4D4E">
      <w:pPr>
        <w:spacing w:before="0" w:line="240" w:lineRule="auto"/>
      </w:pPr>
      <w:r>
        <w:continuationSeparator/>
      </w:r>
    </w:p>
  </w:endnote>
  <w:endnote w:type="continuationNotice" w:id="1">
    <w:p w14:paraId="6B2BF251" w14:textId="77777777" w:rsidR="009C4F33" w:rsidRDefault="009C4F3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4A97E" w14:textId="77777777" w:rsidR="0029426B" w:rsidRDefault="002942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8971D" w14:textId="77777777" w:rsidR="0029426B" w:rsidRDefault="0029426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AAAE" w14:textId="77777777" w:rsidR="0029426B" w:rsidRDefault="0029426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lank"/>
      <w:tblW w:w="5000" w:type="pct"/>
      <w:tblLook w:val="04A0" w:firstRow="1" w:lastRow="0" w:firstColumn="1" w:lastColumn="0" w:noHBand="0" w:noVBand="1"/>
    </w:tblPr>
    <w:tblGrid>
      <w:gridCol w:w="9447"/>
      <w:gridCol w:w="474"/>
    </w:tblGrid>
    <w:tr w:rsidR="009F35B5" w14:paraId="18CA3A0E" w14:textId="77777777" w:rsidTr="001F5EEA">
      <w:trPr>
        <w:trHeight w:hRule="exact" w:val="964"/>
      </w:trPr>
      <w:tc>
        <w:tcPr>
          <w:tcW w:w="8098" w:type="dxa"/>
          <w:vAlign w:val="bottom"/>
        </w:tcPr>
        <w:p w14:paraId="698C59F3" w14:textId="77777777" w:rsidR="006110A7" w:rsidRDefault="00657B29" w:rsidP="00B44D77">
          <w:pPr>
            <w:pStyle w:val="HeaderBold"/>
          </w:pPr>
          <w:r>
            <mc:AlternateContent>
              <mc:Choice Requires="wps">
                <w:drawing>
                  <wp:anchor distT="0" distB="0" distL="114300" distR="114300" simplePos="0" relativeHeight="251658241" behindDoc="0" locked="0" layoutInCell="1" allowOverlap="1" wp14:anchorId="4EA4E324" wp14:editId="26AAAFA0">
                    <wp:simplePos x="0" y="0"/>
                    <wp:positionH relativeFrom="column">
                      <wp:posOffset>-3810</wp:posOffset>
                    </wp:positionH>
                    <wp:positionV relativeFrom="paragraph">
                      <wp:posOffset>-2540</wp:posOffset>
                    </wp:positionV>
                    <wp:extent cx="2400935" cy="226060"/>
                    <wp:effectExtent l="0" t="0" r="13335" b="2540"/>
                    <wp:wrapNone/>
                    <wp:docPr id="5" name="Text Box 5"/>
                    <wp:cNvGraphicFramePr/>
                    <a:graphic xmlns:a="http://schemas.openxmlformats.org/drawingml/2006/main">
                      <a:graphicData uri="http://schemas.microsoft.com/office/word/2010/wordprocessingShape">
                        <wps:wsp>
                          <wps:cNvSpPr txBox="1"/>
                          <wps:spPr>
                            <a:xfrm>
                              <a:off x="0" y="0"/>
                              <a:ext cx="2400935" cy="226060"/>
                            </a:xfrm>
                            <a:prstGeom prst="rect">
                              <a:avLst/>
                            </a:prstGeom>
                            <a:noFill/>
                            <a:ln w="6350">
                              <a:noFill/>
                            </a:ln>
                          </wps:spPr>
                          <wps:txbx>
                            <w:txbxContent>
                              <w:p w14:paraId="2B34DDF5" w14:textId="77777777" w:rsidR="00657B29" w:rsidRPr="00657B29" w:rsidRDefault="00000000" w:rsidP="00E44940">
                                <w:pPr>
                                  <w:pStyle w:val="HeaderBold"/>
                                  <w:rPr>
                                    <w:rFonts w:eastAsiaTheme="minorHAnsi"/>
                                    <w:color w:val="FFFFFF" w:themeColor="background1"/>
                                    <w:szCs w:val="18"/>
                                    <w14:textFill>
                                      <w14:noFill/>
                                    </w14:textFill>
                                  </w:rPr>
                                </w:pPr>
                                <w:sdt>
                                  <w:sdtPr>
                                    <w:rPr>
                                      <w:vanish/>
                                      <w:color w:val="FFFFFF" w:themeColor="background1"/>
                                      <w14:textFill>
                                        <w14:noFill/>
                                      </w14:textFill>
                                    </w:rPr>
                                    <w:alias w:val="text"/>
                                    <w:tag w:val="{&quot;templafy&quot;:{&quot;id&quot;:&quot;dcc62f7c-edc5-4dd3-8fd6-3e7d33e3db6b&quot;}}"/>
                                    <w:id w:val="539479737"/>
                                  </w:sdtPr>
                                  <w:sdtContent>
                                    <w:r w:rsidR="00943B00">
                                      <w:rPr>
                                        <w:vanish/>
                                      </w:rPr>
                                      <w:t xml:space="preserve">Highly confidential - any distribution to third parties is strictly prohibited.  </w:t>
                                    </w:r>
                                  </w:sdtContent>
                                </w:sdt>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A4E324" id="_x0000_t202" coordsize="21600,21600" o:spt="202" path="m,l,21600r21600,l21600,xe">
                    <v:stroke joinstyle="miter"/>
                    <v:path gradientshapeok="t" o:connecttype="rect"/>
                  </v:shapetype>
                  <v:shape id="Text Box 5" o:spid="_x0000_s1036" type="#_x0000_t202" style="position:absolute;margin-left:-.3pt;margin-top:-.2pt;width:189.05pt;height:17.8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" filled="f" stroked="f" strokeweight=".5pt">
                    <v:textbox style="mso-fit-shape-to-text:t" inset="0,0,0,0">
                      <w:txbxContent>
                        <w:p w14:paraId="2B34DDF5" w14:textId="77777777" w:rsidR="00657B29" w:rsidRPr="00657B29" w:rsidRDefault="00000000" w:rsidP="00E44940">
                          <w:pPr>
                            <w:pStyle w:val="HeaderBold"/>
                            <w:rPr>
                              <w:rFonts w:eastAsiaTheme="minorHAnsi"/>
                              <w:color w:val="FFFFFF" w:themeColor="background1"/>
                              <w:szCs w:val="18"/>
                              <w14:textFill>
                                <w14:noFill/>
                              </w14:textFill>
                            </w:rPr>
                          </w:pPr>
                          <w:sdt>
                            <w:sdtPr>
                              <w:rPr>
                                <w:vanish/>
                                <w:color w:val="FFFFFF" w:themeColor="background1"/>
                                <w14:textFill>
                                  <w14:noFill/>
                                </w14:textFill>
                              </w:rPr>
                              <w:alias w:val="text"/>
                              <w:tag w:val="{&quot;templafy&quot;:{&quot;id&quot;:&quot;dcc62f7c-edc5-4dd3-8fd6-3e7d33e3db6b&quot;}}"/>
                              <w:id w:val="539479737"/>
                            </w:sdtPr>
                            <w:sdtContent>
                              <w:r w:rsidR="00943B00">
                                <w:rPr>
                                  <w:vanish/>
                                </w:rPr>
                                <w:t xml:space="preserve">Highly confidential - any distribution to third parties is strictly prohibited.  </w:t>
                              </w:r>
                            </w:sdtContent>
                          </w:sdt>
                        </w:p>
                      </w:txbxContent>
                    </v:textbox>
                  </v:shape>
                </w:pict>
              </mc:Fallback>
            </mc:AlternateContent>
          </w:r>
          <w:sdt>
            <w:sdtPr>
              <w:alias w:val="Form.Confidentiality.Insert"/>
              <w:tag w:val="{&quot;templafy&quot;:{&quot;id&quot;:&quot;376ed169-aaf0-465b-b07f-97fe4fd6cd2c&quot;}}"/>
              <w:id w:val="-158468220"/>
              <w:placeholder>
                <w:docPart w:val="F853D28FF2604336B10C3C38CFD5BCA4"/>
              </w:placeholder>
            </w:sdtPr>
            <w:sdtContent>
              <w:r>
                <w:t>Highly confidential - any distribution to third parties is strictly prohibited.</w:t>
              </w:r>
            </w:sdtContent>
          </w:sdt>
        </w:p>
        <w:sdt>
          <w:sdtPr>
            <w:alias w:val="Form.DocumentType"/>
            <w:tag w:val="{&quot;templafy&quot;:{&quot;id&quot;:&quot;f26305af-7677-4f88-9cf1-bf60c86a47b2&quot;}}"/>
            <w:id w:val="-773787244"/>
            <w:placeholder>
              <w:docPart w:val="AED0F4BF719742299B5804705FE1597E"/>
            </w:placeholder>
          </w:sdtPr>
          <w:sdtContent>
            <w:p w14:paraId="4863A2A2" w14:textId="77777777" w:rsidR="009301F3" w:rsidRPr="001020E0" w:rsidRDefault="00A06CAE">
              <w:pPr>
                <w:pStyle w:val="HeaderBold"/>
                <w:rPr>
                  <w:lang w:val="it-IT"/>
                </w:rPr>
              </w:pPr>
              <w:r w:rsidRPr="001020E0">
                <w:rPr>
                  <w:lang w:val="it-IT"/>
                </w:rPr>
                <w:t xml:space="preserve"> </w:t>
              </w:r>
            </w:p>
          </w:sdtContent>
        </w:sdt>
        <w:p w14:paraId="3162F526" w14:textId="5BAB86C1" w:rsidR="00B44D77" w:rsidRPr="00FE0807" w:rsidRDefault="00000000" w:rsidP="00854D4F">
          <w:pPr>
            <w:pStyle w:val="Intestazione"/>
            <w:rPr>
              <w:lang w:val="it-IT"/>
            </w:rPr>
          </w:pPr>
          <w:sdt>
            <w:sdtPr>
              <w:alias w:val="Form.DocumentTitle"/>
              <w:tag w:val="{&quot;templafy&quot;:{&quot;id&quot;:&quot;b4003ea8-c4af-4029-9a5b-4ccdbf898b67&quot;}}"/>
              <w:id w:val="1668831005"/>
              <w:placeholder>
                <w:docPart w:val="62F60FEEEBE3403EB13BFC3C15CB8314"/>
              </w:placeholder>
            </w:sdtPr>
            <w:sdtContent>
              <w:r w:rsidR="00FE0807" w:rsidRPr="00FE0807">
                <w:rPr>
                  <w:lang w:val="it-IT"/>
                </w:rPr>
                <w:t xml:space="preserve">Imprese </w:t>
              </w:r>
              <w:r w:rsidR="0029426B">
                <w:rPr>
                  <w:lang w:val="it-IT"/>
                </w:rPr>
                <w:t>non finanziarie</w:t>
              </w:r>
            </w:sdtContent>
          </w:sdt>
        </w:p>
        <w:p w14:paraId="3C63738B" w14:textId="4E746960" w:rsidR="007B4CF8" w:rsidRPr="00FE0807" w:rsidRDefault="00000000" w:rsidP="00854D4F">
          <w:pPr>
            <w:pStyle w:val="Intestazione"/>
            <w:rPr>
              <w:lang w:val="it-IT"/>
            </w:rPr>
          </w:pPr>
          <w:sdt>
            <w:sdtPr>
              <w:alias w:val="Form.DocumentSubtitle"/>
              <w:tag w:val="{&quot;templafy&quot;:{&quot;id&quot;:&quot;ce5ade19-5690-4989-8d1c-b0a71217e8c1&quot;}}"/>
              <w:id w:val="-1189440981"/>
              <w:placeholder>
                <w:docPart w:val="23ED4F6E1BD74E3FB01E2D8DE1303159"/>
              </w:placeholder>
            </w:sdtPr>
            <w:sdtContent>
              <w:r w:rsidR="00FE0807" w:rsidRPr="00FE0807">
                <w:rPr>
                  <w:lang w:val="it-IT"/>
                </w:rPr>
                <w:t>Metodologia di credit rating</w:t>
              </w:r>
              <w:r w:rsidR="0029426B">
                <w:rPr>
                  <w:lang w:val="it-IT"/>
                </w:rPr>
                <w:t xml:space="preserve"> emittente</w:t>
              </w:r>
            </w:sdtContent>
          </w:sdt>
        </w:p>
      </w:tc>
      <w:tc>
        <w:tcPr>
          <w:tcW w:w="406" w:type="dxa"/>
          <w:vAlign w:val="bottom"/>
        </w:tcPr>
        <w:p w14:paraId="4E5472F0" w14:textId="77777777" w:rsidR="00565058" w:rsidRDefault="00565058" w:rsidP="0097148E">
          <w:pPr>
            <w:pStyle w:val="PageNumber"/>
          </w:pPr>
          <w:r>
            <w:fldChar w:fldCharType="begin"/>
          </w:r>
          <w:r>
            <w:instrText xml:space="preserve"> PAGE  </w:instrText>
          </w:r>
          <w:r>
            <w:fldChar w:fldCharType="separate"/>
          </w:r>
          <w:r>
            <w:t>2</w:t>
          </w:r>
          <w:r>
            <w:fldChar w:fldCharType="end"/>
          </w:r>
        </w:p>
      </w:tc>
    </w:tr>
  </w:tbl>
  <w:p w14:paraId="2121EEE6" w14:textId="77777777" w:rsidR="007114AF" w:rsidRPr="00565058" w:rsidRDefault="007114AF" w:rsidP="00565058">
    <w:pPr>
      <w:pStyle w:val="HeaderBold"/>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3D1D" w14:textId="77777777" w:rsidR="007114AF" w:rsidRDefault="007114AF" w:rsidP="00770C11">
    <w:pPr>
      <w:pStyle w:val="DocClient"/>
    </w:pPr>
  </w:p>
  <w:sdt>
    <w:sdtPr>
      <w:alias w:val="text"/>
      <w:tag w:val="{&quot;templafy&quot;:{&quot;id&quot;:&quot;030a8f0d-9998-400a-ae0f-292295351064&quot;}}"/>
      <w:id w:val="1079561864"/>
      <w:placeholder>
        <w:docPart w:val="2E89DC941D7F4CA69CF99E70AA8A2380"/>
      </w:placeholder>
    </w:sdtPr>
    <w:sdtContent>
      <w:sdt>
        <w:sdtPr>
          <w:alias w:val="Form.Confidentiality.Confidentiality"/>
          <w:tag w:val="{&quot;templafy&quot;:{&quot;id&quot;:&quot;c8072775-7977-4b7b-bcfc-6238c5191744&quot;}}"/>
          <w:id w:val="-1385711685"/>
          <w:placeholder>
            <w:docPart w:val="F7E7870EBF9B4829B1A13DA7653ACCA3"/>
          </w:placeholder>
        </w:sdtPr>
        <w:sdtContent>
          <w:p w14:paraId="13CA7800" w14:textId="77777777" w:rsidR="009301F3" w:rsidRDefault="00A06CAE">
            <w:pPr>
              <w:pStyle w:val="HeaderBold"/>
            </w:pPr>
            <w:r>
              <w:t>Highly confidential - any distribution to third parties is strictly prohibited.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F047" w14:textId="77777777" w:rsidR="009C4F33" w:rsidRDefault="009C4F33" w:rsidP="000D4D4E">
      <w:pPr>
        <w:spacing w:before="0" w:line="240" w:lineRule="auto"/>
      </w:pPr>
    </w:p>
  </w:footnote>
  <w:footnote w:type="continuationSeparator" w:id="0">
    <w:p w14:paraId="3BE3F37B" w14:textId="77777777" w:rsidR="009C4F33" w:rsidRDefault="009C4F33" w:rsidP="000D4D4E">
      <w:pPr>
        <w:spacing w:before="0" w:line="240" w:lineRule="auto"/>
      </w:pPr>
    </w:p>
  </w:footnote>
  <w:footnote w:type="continuationNotice" w:id="1">
    <w:p w14:paraId="3641685B" w14:textId="77777777" w:rsidR="009C4F33" w:rsidRDefault="009C4F33">
      <w:pPr>
        <w:spacing w:before="0" w:line="240" w:lineRule="auto"/>
      </w:pPr>
    </w:p>
  </w:footnote>
  <w:footnote w:id="2">
    <w:p w14:paraId="192EBB88" w14:textId="77777777" w:rsidR="008E61D5" w:rsidRPr="00557B36" w:rsidRDefault="008E61D5" w:rsidP="008E61D5">
      <w:pPr>
        <w:pStyle w:val="Testonotaapidipagina"/>
        <w:rPr>
          <w:rFonts w:ascii="Segoe UI" w:hAnsi="Segoe UI"/>
          <w:color w:val="002E5A" w:themeColor="text2"/>
          <w:sz w:val="16"/>
          <w:szCs w:val="16"/>
          <w:lang w:val="it-IT"/>
        </w:rPr>
      </w:pPr>
      <w:r w:rsidRPr="0068258F">
        <w:rPr>
          <w:rFonts w:ascii="Segoe UI" w:hAnsi="Segoe UI"/>
          <w:color w:val="002E5A" w:themeColor="text2"/>
          <w:sz w:val="16"/>
          <w:szCs w:val="16"/>
          <w:vertAlign w:val="superscript"/>
          <w:lang w:val="en-GB"/>
        </w:rPr>
        <w:footnoteRef/>
      </w:r>
      <w:r w:rsidRPr="00557B36">
        <w:rPr>
          <w:rFonts w:ascii="Segoe UI" w:hAnsi="Segoe UI"/>
          <w:color w:val="002E5A" w:themeColor="text2"/>
          <w:sz w:val="16"/>
          <w:szCs w:val="16"/>
          <w:lang w:val="it-IT"/>
        </w:rPr>
        <w:t xml:space="preserve"> Le categorie di default considerate sono definite in coerenza con la vigente legislazione in materia.</w:t>
      </w:r>
    </w:p>
  </w:footnote>
  <w:footnote w:id="3">
    <w:p w14:paraId="7F367DFA" w14:textId="0878B65E" w:rsidR="006D2036" w:rsidRPr="006D2036" w:rsidRDefault="006D2036" w:rsidP="006D1BC3">
      <w:pPr>
        <w:pStyle w:val="Testonotaapidipagina"/>
        <w:ind w:left="0" w:firstLine="0"/>
        <w:jc w:val="both"/>
        <w:rPr>
          <w:rFonts w:ascii="Segoe UI" w:hAnsi="Segoe UI"/>
          <w:color w:val="002E5A" w:themeColor="text2"/>
          <w:sz w:val="16"/>
          <w:szCs w:val="16"/>
          <w:lang w:val="it-IT"/>
        </w:rPr>
      </w:pPr>
      <w:r w:rsidRPr="006D2036">
        <w:rPr>
          <w:rFonts w:ascii="Segoe UI" w:hAnsi="Segoe UI"/>
          <w:color w:val="002E5A" w:themeColor="text2"/>
          <w:sz w:val="16"/>
          <w:szCs w:val="16"/>
          <w:vertAlign w:val="superscript"/>
        </w:rPr>
        <w:footnoteRef/>
      </w:r>
      <w:r>
        <w:rPr>
          <w:rFonts w:ascii="Segoe UI" w:hAnsi="Segoe UI"/>
          <w:color w:val="002E5A" w:themeColor="text2"/>
          <w:sz w:val="16"/>
          <w:szCs w:val="16"/>
          <w:lang w:val="it-IT"/>
        </w:rPr>
        <w:t xml:space="preserve"> </w:t>
      </w:r>
      <w:r w:rsidRPr="006D2036">
        <w:rPr>
          <w:rFonts w:ascii="Segoe UI" w:hAnsi="Segoe UI" w:cs="Segoe UI"/>
          <w:color w:val="002D5A"/>
          <w:sz w:val="16"/>
          <w:szCs w:val="16"/>
          <w:lang w:val="it-IT"/>
        </w:rPr>
        <w:t>Legenda: U = ufficiale, P = proprietario. Per i dati ufficiali, l’attendibilità del dato viene garantita dal relativo ente responsabile, mentre i dati</w:t>
      </w:r>
      <w:r>
        <w:rPr>
          <w:rFonts w:ascii="Segoe UI" w:hAnsi="Segoe UI" w:cs="Segoe UI"/>
          <w:color w:val="002D5A"/>
          <w:sz w:val="16"/>
          <w:szCs w:val="16"/>
          <w:lang w:val="it-IT"/>
        </w:rPr>
        <w:t xml:space="preserve"> </w:t>
      </w:r>
      <w:r w:rsidRPr="006D2036">
        <w:rPr>
          <w:rFonts w:ascii="Segoe UI" w:hAnsi="Segoe UI" w:cs="Segoe UI"/>
          <w:color w:val="002D5A"/>
          <w:sz w:val="16"/>
          <w:szCs w:val="16"/>
          <w:lang w:val="it-IT"/>
        </w:rPr>
        <w:t>proprietari sono sottoposti ai sistemi di controllo interno del Gruppo Cerved</w:t>
      </w:r>
      <w:r w:rsidRPr="006D2036">
        <w:rPr>
          <w:rFonts w:ascii="Segoe UI" w:hAnsi="Segoe UI"/>
          <w:color w:val="002E5A" w:themeColor="text2"/>
          <w:sz w:val="16"/>
          <w:szCs w:val="16"/>
          <w:lang w:val="it-IT"/>
        </w:rPr>
        <w:t xml:space="preserve">. </w:t>
      </w:r>
    </w:p>
  </w:footnote>
  <w:footnote w:id="4">
    <w:p w14:paraId="003EC01C" w14:textId="596D7E1A" w:rsidR="006D2036" w:rsidRPr="006D2036" w:rsidRDefault="006D2036" w:rsidP="006D2036">
      <w:pPr>
        <w:pStyle w:val="Default"/>
        <w:jc w:val="both"/>
        <w:rPr>
          <w:color w:val="002E5A" w:themeColor="text2"/>
          <w:sz w:val="16"/>
          <w:szCs w:val="16"/>
        </w:rPr>
      </w:pPr>
      <w:r w:rsidRPr="006D2036">
        <w:rPr>
          <w:color w:val="002E5A" w:themeColor="text2"/>
          <w:sz w:val="16"/>
          <w:szCs w:val="16"/>
          <w:vertAlign w:val="superscript"/>
        </w:rPr>
        <w:footnoteRef/>
      </w:r>
      <w:r>
        <w:rPr>
          <w:color w:val="002E5A" w:themeColor="text2"/>
          <w:sz w:val="16"/>
          <w:szCs w:val="16"/>
        </w:rPr>
        <w:t xml:space="preserve"> </w:t>
      </w:r>
      <w:r w:rsidRPr="006D2036">
        <w:rPr>
          <w:color w:val="002D5A"/>
          <w:sz w:val="16"/>
          <w:szCs w:val="16"/>
        </w:rPr>
        <w:t>SC = Società di Capitali, SP = Società di Persone, DI = Ditte Individuali</w:t>
      </w:r>
      <w:r w:rsidRPr="006D2036">
        <w:rPr>
          <w:color w:val="002E5A" w:themeColor="text2"/>
          <w:sz w:val="16"/>
          <w:szCs w:val="16"/>
        </w:rPr>
        <w:t xml:space="preserve">. </w:t>
      </w:r>
    </w:p>
  </w:footnote>
  <w:footnote w:id="5">
    <w:p w14:paraId="2D98F192" w14:textId="77777777" w:rsidR="004B658B" w:rsidRPr="00557B36" w:rsidRDefault="004B658B" w:rsidP="008E61D5">
      <w:pPr>
        <w:pStyle w:val="Testonotaapidipagina"/>
        <w:rPr>
          <w:rFonts w:ascii="Segoe UI" w:hAnsi="Segoe UI"/>
          <w:color w:val="002E5A" w:themeColor="text2"/>
          <w:sz w:val="16"/>
          <w:szCs w:val="16"/>
          <w:lang w:val="it-IT"/>
        </w:rPr>
      </w:pPr>
      <w:r w:rsidRPr="00C00810">
        <w:rPr>
          <w:rFonts w:ascii="Segoe UI" w:hAnsi="Segoe UI"/>
          <w:color w:val="002E5A" w:themeColor="text2"/>
          <w:sz w:val="16"/>
          <w:szCs w:val="16"/>
          <w:vertAlign w:val="superscript"/>
        </w:rPr>
        <w:footnoteRef/>
      </w:r>
      <w:r w:rsidRPr="00557B36">
        <w:rPr>
          <w:rFonts w:ascii="Segoe UI" w:hAnsi="Segoe UI"/>
          <w:color w:val="002E5A" w:themeColor="text2"/>
          <w:sz w:val="16"/>
          <w:szCs w:val="16"/>
          <w:lang w:val="it-IT"/>
        </w:rPr>
        <w:t xml:space="preserve"> Sono considerati validi i bilanci aventi data di chiusura non inferiore ai 24 mesi. </w:t>
      </w:r>
    </w:p>
  </w:footnote>
  <w:footnote w:id="6">
    <w:p w14:paraId="78E4FD1A" w14:textId="77777777" w:rsidR="004B658B" w:rsidRPr="00557B36" w:rsidRDefault="004B658B" w:rsidP="008E61D5">
      <w:pPr>
        <w:pStyle w:val="Testonotaapidipagina"/>
        <w:rPr>
          <w:rFonts w:ascii="Segoe UI" w:hAnsi="Segoe UI"/>
          <w:color w:val="002E5A" w:themeColor="text2"/>
          <w:sz w:val="16"/>
          <w:szCs w:val="16"/>
          <w:lang w:val="it-IT"/>
        </w:rPr>
      </w:pPr>
      <w:r w:rsidRPr="00C00810">
        <w:rPr>
          <w:rFonts w:ascii="Segoe UI" w:hAnsi="Segoe UI"/>
          <w:color w:val="002E5A" w:themeColor="text2"/>
          <w:sz w:val="16"/>
          <w:szCs w:val="16"/>
          <w:vertAlign w:val="superscript"/>
        </w:rPr>
        <w:footnoteRef/>
      </w:r>
      <w:r w:rsidRPr="00557B36">
        <w:rPr>
          <w:rFonts w:ascii="Segoe UI" w:hAnsi="Segoe UI"/>
          <w:color w:val="002E5A" w:themeColor="text2"/>
          <w:sz w:val="16"/>
          <w:szCs w:val="16"/>
          <w:lang w:val="it-IT"/>
        </w:rPr>
        <w:t xml:space="preserve"> Aziende di recente costituzione che proseguono un’attività preesistente o entità che hanno variato la natura giuridica. </w:t>
      </w:r>
    </w:p>
  </w:footnote>
  <w:footnote w:id="7">
    <w:p w14:paraId="06382E39" w14:textId="75E8F634" w:rsidR="0077018F" w:rsidRPr="00557B36" w:rsidRDefault="0077018F" w:rsidP="0077018F">
      <w:pPr>
        <w:pStyle w:val="Testonotaapidipagina"/>
        <w:rPr>
          <w:rFonts w:ascii="Segoe UI" w:hAnsi="Segoe UI"/>
          <w:color w:val="002E5A" w:themeColor="text2"/>
          <w:sz w:val="16"/>
          <w:szCs w:val="16"/>
          <w:lang w:val="it-IT"/>
        </w:rPr>
      </w:pPr>
      <w:r w:rsidRPr="0068258F">
        <w:rPr>
          <w:rFonts w:ascii="Segoe UI" w:hAnsi="Segoe UI"/>
          <w:color w:val="002E5A" w:themeColor="text2"/>
          <w:sz w:val="16"/>
          <w:szCs w:val="16"/>
          <w:vertAlign w:val="superscript"/>
          <w:lang w:val="en-GB"/>
        </w:rPr>
        <w:footnoteRef/>
      </w:r>
      <w:r w:rsidRPr="00557B36">
        <w:rPr>
          <w:rFonts w:ascii="Segoe UI" w:hAnsi="Segoe UI"/>
          <w:color w:val="002E5A" w:themeColor="text2"/>
          <w:sz w:val="16"/>
          <w:szCs w:val="16"/>
          <w:lang w:val="it-IT"/>
        </w:rPr>
        <w:t xml:space="preserve"> </w:t>
      </w:r>
      <w:r>
        <w:rPr>
          <w:rFonts w:ascii="Segoe UI" w:hAnsi="Segoe UI"/>
          <w:color w:val="002E5A" w:themeColor="text2"/>
          <w:sz w:val="16"/>
          <w:szCs w:val="16"/>
          <w:lang w:val="it-IT"/>
        </w:rPr>
        <w:t>Il processo è attualmente automatico per le imprese italiane e parzialmente automatico per le imprese tedesche, francesi e spagnole</w:t>
      </w:r>
      <w:r w:rsidRPr="00557B36">
        <w:rPr>
          <w:rFonts w:ascii="Segoe UI" w:hAnsi="Segoe UI"/>
          <w:color w:val="002E5A" w:themeColor="text2"/>
          <w:sz w:val="16"/>
          <w:szCs w:val="16"/>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93EF" w14:textId="77777777" w:rsidR="0029426B" w:rsidRDefault="002942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721C" w14:textId="77777777" w:rsidR="0029426B" w:rsidRDefault="002942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4B18" w14:textId="77777777" w:rsidR="0029426B" w:rsidRDefault="0029426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645B" w14:textId="77777777" w:rsidR="007114AF" w:rsidRDefault="00CD438F">
    <w:pPr>
      <w:pStyle w:val="Intestazione"/>
    </w:pPr>
    <w:r>
      <w:rPr>
        <w:noProof/>
      </w:rPr>
      <mc:AlternateContent>
        <mc:Choice Requires="wps">
          <w:drawing>
            <wp:anchor distT="0" distB="0" distL="114300" distR="114300" simplePos="0" relativeHeight="251658240" behindDoc="0" locked="0" layoutInCell="1" allowOverlap="1" wp14:anchorId="0C83B1EF" wp14:editId="334DE708">
              <wp:simplePos x="0" y="0"/>
              <wp:positionH relativeFrom="page">
                <wp:posOffset>1587500</wp:posOffset>
              </wp:positionH>
              <wp:positionV relativeFrom="page">
                <wp:posOffset>330200</wp:posOffset>
              </wp:positionV>
              <wp:extent cx="57912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91200" cy="685800"/>
                      </a:xfrm>
                      <a:prstGeom prst="rect">
                        <a:avLst/>
                      </a:prstGeom>
                      <a:noFill/>
                    </wps:spPr>
                    <wps:txbx>
                      <w:txbxContent>
                        <w:sdt>
                          <w:sdtPr>
                            <w:alias w:val="Form.ChooseBrand.WordInternalLogo"/>
                            <w:tag w:val="{&quot;templafy&quot;:{&quot;id&quot;:&quot;214405af-abde-4a1b-b9cc-3bf9ac6855dc&quot;}}"/>
                            <w:id w:val="-888340747"/>
                            <w:picture/>
                          </w:sdtPr>
                          <w:sdtContent>
                            <w:p w14:paraId="5977B43F" w14:textId="77777777" w:rsidR="00466FAE" w:rsidRDefault="00466FAE" w:rsidP="00466FAE">
                              <w:pPr>
                                <w:pStyle w:val="Intestazione"/>
                                <w:jc w:val="right"/>
                              </w:pPr>
                              <w:r>
                                <w:rPr>
                                  <w:noProof/>
                                </w:rPr>
                                <w:drawing>
                                  <wp:inline distT="0" distB="0" distL="0" distR="0" wp14:anchorId="6E40A593" wp14:editId="1C85C5AD">
                                    <wp:extent cx="2696400" cy="298800"/>
                                    <wp:effectExtent l="0" t="0" r="0" b="6350"/>
                                    <wp:docPr id="996781382" name="Picture 1"/>
                                    <wp:cNvGraphicFramePr/>
                                    <a:graphic xmlns:a="http://schemas.openxmlformats.org/drawingml/2006/main">
                                      <a:graphicData uri="http://schemas.openxmlformats.org/drawingml/2006/picture">
                                        <pic:pic xmlns:pic="http://schemas.openxmlformats.org/drawingml/2006/picture">
                                          <pic:nvPicPr>
                                            <pic:cNvPr id="1925519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96400" cy="298800"/>
                                            </a:xfrm>
                                            <a:prstGeom prst="rect">
                                              <a:avLst/>
                                            </a:prstGeom>
                                          </pic:spPr>
                                        </pic:pic>
                                      </a:graphicData>
                                    </a:graphic>
                                  </wp:inline>
                                </w:drawing>
                              </w:r>
                            </w:p>
                          </w:sdtContent>
                        </w:sdt>
                        <w:p w14:paraId="604AC80D" w14:textId="77777777" w:rsidR="00466FAE" w:rsidRDefault="00466FA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3B1EF" id="_x0000_t202" coordsize="21600,21600" o:spt="202" path="m,l,21600r21600,l21600,xe">
              <v:stroke joinstyle="miter"/>
              <v:path gradientshapeok="t" o:connecttype="rect"/>
            </v:shapetype>
            <v:shape id="Text Box 4" o:spid="_x0000_s1035" type="#_x0000_t202" style="position:absolute;margin-left:125pt;margin-top:26pt;width:456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" filled="f" stroked="f">
              <v:textbox inset="0,0,0,0">
                <w:txbxContent>
                  <w:sdt>
                    <w:sdtPr>
                      <w:alias w:val="Form.ChooseBrand.WordInternalLogo"/>
                      <w:tag w:val="{&quot;templafy&quot;:{&quot;id&quot;:&quot;214405af-abde-4a1b-b9cc-3bf9ac6855dc&quot;}}"/>
                      <w:id w:val="-888340747"/>
                      <w:picture/>
                    </w:sdtPr>
                    <w:sdtContent>
                      <w:p w14:paraId="5977B43F" w14:textId="77777777" w:rsidR="00466FAE" w:rsidRDefault="00466FAE" w:rsidP="00466FAE">
                        <w:pPr>
                          <w:pStyle w:val="Intestazione"/>
                          <w:jc w:val="right"/>
                        </w:pPr>
                        <w:r>
                          <w:rPr>
                            <w:noProof/>
                          </w:rPr>
                          <w:drawing>
                            <wp:inline distT="0" distB="0" distL="0" distR="0" wp14:anchorId="6E40A593" wp14:editId="1C85C5AD">
                              <wp:extent cx="2696400" cy="298800"/>
                              <wp:effectExtent l="0" t="0" r="0" b="6350"/>
                              <wp:docPr id="996781382" name="Picture 1"/>
                              <wp:cNvGraphicFramePr/>
                              <a:graphic xmlns:a="http://schemas.openxmlformats.org/drawingml/2006/main">
                                <a:graphicData uri="http://schemas.openxmlformats.org/drawingml/2006/picture">
                                  <pic:pic xmlns:pic="http://schemas.openxmlformats.org/drawingml/2006/picture">
                                    <pic:nvPicPr>
                                      <pic:cNvPr id="19255196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96400" cy="298800"/>
                                      </a:xfrm>
                                      <a:prstGeom prst="rect">
                                        <a:avLst/>
                                      </a:prstGeom>
                                    </pic:spPr>
                                  </pic:pic>
                                </a:graphicData>
                              </a:graphic>
                            </wp:inline>
                          </w:drawing>
                        </w:r>
                      </w:p>
                    </w:sdtContent>
                  </w:sdt>
                  <w:p w14:paraId="604AC80D" w14:textId="77777777" w:rsidR="00466FAE" w:rsidRDefault="00466FAE"/>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IonTrading"/>
      <w:tblpPr w:vertAnchor="page" w:horzAnchor="page" w:tblpX="330" w:tblpY="9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90"/>
    </w:tblGrid>
    <w:tr w:rsidR="00D33671" w14:paraId="7163609D" w14:textId="77777777" w:rsidTr="00E44940">
      <w:trPr>
        <w:cnfStyle w:val="100000000000" w:firstRow="1" w:lastRow="0" w:firstColumn="0" w:lastColumn="0" w:oddVBand="0" w:evenVBand="0" w:oddHBand="0" w:evenHBand="0" w:firstRowFirstColumn="0" w:firstRowLastColumn="0" w:lastRowFirstColumn="0" w:lastRowLastColumn="0"/>
      </w:trPr>
      <w:tc>
        <w:tcPr>
          <w:tcW w:w="1890" w:type="dxa"/>
          <w:shd w:val="clear" w:color="auto" w:fill="auto"/>
        </w:tcPr>
        <w:p w14:paraId="2022C81A" w14:textId="77777777" w:rsidR="00D33671" w:rsidRDefault="00D33671" w:rsidP="00734AFE">
          <w:pPr>
            <w:pStyle w:val="Intestazione"/>
          </w:pPr>
        </w:p>
      </w:tc>
    </w:tr>
  </w:tbl>
  <w:p w14:paraId="0C7E58B4" w14:textId="77777777" w:rsidR="00D33671" w:rsidRDefault="00D33671" w:rsidP="008E2EAF">
    <w:pPr>
      <w:pStyle w:val="Intestazione"/>
    </w:pPr>
  </w:p>
  <w:p w14:paraId="661DB9FF" w14:textId="77777777" w:rsidR="00D33671" w:rsidRDefault="00D33671" w:rsidP="0060199D">
    <w:pPr>
      <w:pStyle w:val="Intestazione"/>
      <w:spacing w:line="14" w:lineRule="exact"/>
      <w:ind w:left="2835"/>
    </w:pPr>
    <w:r>
      <w:rPr>
        <w:noProof/>
      </w:rPr>
      <mc:AlternateContent>
        <mc:Choice Requires="wps">
          <w:drawing>
            <wp:inline distT="0" distB="0" distL="0" distR="0" wp14:anchorId="7D2054E7" wp14:editId="5C662292">
              <wp:extent cx="5400000" cy="0"/>
              <wp:effectExtent l="0" t="0" r="0" b="0"/>
              <wp:docPr id="7" name="Vertical placement corrector"/>
              <wp:cNvGraphicFramePr/>
              <a:graphic xmlns:a="http://schemas.openxmlformats.org/drawingml/2006/main">
                <a:graphicData uri="http://schemas.microsoft.com/office/word/2010/wordprocessingShape">
                  <wps:wsp>
                    <wps:cNvCnPr/>
                    <wps:spPr>
                      <a:xfrm>
                        <a:off x="0" y="0"/>
                        <a:ext cx="5400000"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http://schemas.openxmlformats.org/drawingml/2006/main">
          <w:pict w14:anchorId="40838FA6">
            <v:line id="Vertical placement corrector" style="visibility:visible;mso-wrap-style:square;mso-left-percent:-10001;mso-top-percent:-10001;mso-position-horizontal:absolute;mso-position-horizontal-relative:char;mso-position-vertical:absolute;mso-position-vertical-relative:line;mso-left-percent:-10001;mso-top-percent:-10001" o:spid="_x0000_s1026" stroked="f" strokeweight="1pt" from="0,0" to="425.2pt,0" w14:anchorId="4726A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">
              <w10:anchorlock/>
            </v:line>
          </w:pict>
        </mc:Fallback>
      </mc:AlternateContent>
    </w:r>
  </w:p>
  <w:p w14:paraId="1D7545DA" w14:textId="77777777" w:rsidR="00D33671" w:rsidRPr="00E375D3" w:rsidRDefault="00D33671" w:rsidP="008E2E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DA089B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6C90224"/>
    <w:multiLevelType w:val="hybridMultilevel"/>
    <w:tmpl w:val="7764CD4A"/>
    <w:lvl w:ilvl="0" w:tplc="457CF1F6">
      <w:start w:val="1"/>
      <w:numFmt w:val="bullet"/>
      <w:pStyle w:val="Bullet5"/>
      <w:lvlText w:val="–"/>
      <w:lvlJc w:val="left"/>
      <w:pPr>
        <w:ind w:left="2081" w:hanging="360"/>
      </w:pPr>
      <w:rPr>
        <w:rFonts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801" w:hanging="360"/>
      </w:pPr>
      <w:rPr>
        <w:rFonts w:ascii="Courier New" w:hAnsi="Courier New" w:cs="Courier New" w:hint="default"/>
      </w:rPr>
    </w:lvl>
    <w:lvl w:ilvl="2" w:tplc="04090005" w:tentative="1">
      <w:start w:val="1"/>
      <w:numFmt w:val="bullet"/>
      <w:lvlText w:val=""/>
      <w:lvlJc w:val="left"/>
      <w:pPr>
        <w:ind w:left="3521" w:hanging="360"/>
      </w:pPr>
      <w:rPr>
        <w:rFonts w:ascii="Wingdings" w:hAnsi="Wingdings" w:hint="default"/>
      </w:rPr>
    </w:lvl>
    <w:lvl w:ilvl="3" w:tplc="04090001" w:tentative="1">
      <w:start w:val="1"/>
      <w:numFmt w:val="bullet"/>
      <w:lvlText w:val=""/>
      <w:lvlJc w:val="left"/>
      <w:pPr>
        <w:ind w:left="4241" w:hanging="360"/>
      </w:pPr>
      <w:rPr>
        <w:rFonts w:ascii="Symbol" w:hAnsi="Symbol" w:hint="default"/>
      </w:rPr>
    </w:lvl>
    <w:lvl w:ilvl="4" w:tplc="04090003" w:tentative="1">
      <w:start w:val="1"/>
      <w:numFmt w:val="bullet"/>
      <w:lvlText w:val="o"/>
      <w:lvlJc w:val="left"/>
      <w:pPr>
        <w:ind w:left="4961" w:hanging="360"/>
      </w:pPr>
      <w:rPr>
        <w:rFonts w:ascii="Courier New" w:hAnsi="Courier New" w:cs="Courier New" w:hint="default"/>
      </w:rPr>
    </w:lvl>
    <w:lvl w:ilvl="5" w:tplc="04090005" w:tentative="1">
      <w:start w:val="1"/>
      <w:numFmt w:val="bullet"/>
      <w:lvlText w:val=""/>
      <w:lvlJc w:val="left"/>
      <w:pPr>
        <w:ind w:left="5681" w:hanging="360"/>
      </w:pPr>
      <w:rPr>
        <w:rFonts w:ascii="Wingdings" w:hAnsi="Wingdings" w:hint="default"/>
      </w:rPr>
    </w:lvl>
    <w:lvl w:ilvl="6" w:tplc="04090001" w:tentative="1">
      <w:start w:val="1"/>
      <w:numFmt w:val="bullet"/>
      <w:lvlText w:val=""/>
      <w:lvlJc w:val="left"/>
      <w:pPr>
        <w:ind w:left="6401" w:hanging="360"/>
      </w:pPr>
      <w:rPr>
        <w:rFonts w:ascii="Symbol" w:hAnsi="Symbol" w:hint="default"/>
      </w:rPr>
    </w:lvl>
    <w:lvl w:ilvl="7" w:tplc="04090003" w:tentative="1">
      <w:start w:val="1"/>
      <w:numFmt w:val="bullet"/>
      <w:lvlText w:val="o"/>
      <w:lvlJc w:val="left"/>
      <w:pPr>
        <w:ind w:left="7121" w:hanging="360"/>
      </w:pPr>
      <w:rPr>
        <w:rFonts w:ascii="Courier New" w:hAnsi="Courier New" w:cs="Courier New" w:hint="default"/>
      </w:rPr>
    </w:lvl>
    <w:lvl w:ilvl="8" w:tplc="04090005" w:tentative="1">
      <w:start w:val="1"/>
      <w:numFmt w:val="bullet"/>
      <w:lvlText w:val=""/>
      <w:lvlJc w:val="left"/>
      <w:pPr>
        <w:ind w:left="7841" w:hanging="360"/>
      </w:pPr>
      <w:rPr>
        <w:rFonts w:ascii="Wingdings" w:hAnsi="Wingdings" w:hint="default"/>
      </w:rPr>
    </w:lvl>
  </w:abstractNum>
  <w:abstractNum w:abstractNumId="2" w15:restartNumberingAfterBreak="0">
    <w:nsid w:val="096D5A50"/>
    <w:multiLevelType w:val="hybridMultilevel"/>
    <w:tmpl w:val="A6F6A990"/>
    <w:lvl w:ilvl="0" w:tplc="6E925694">
      <w:start w:val="1"/>
      <w:numFmt w:val="bullet"/>
      <w:pStyle w:val="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B183F"/>
    <w:multiLevelType w:val="multilevel"/>
    <w:tmpl w:val="9BC68C6E"/>
    <w:styleLink w:val="Style1"/>
    <w:lvl w:ilvl="0">
      <w:start w:val="1"/>
      <w:numFmt w:val="bullet"/>
      <w:lvlText w:val=""/>
      <w:lvlJc w:val="left"/>
      <w:pPr>
        <w:tabs>
          <w:tab w:val="num" w:pos="340"/>
        </w:tabs>
        <w:ind w:left="340" w:hanging="340"/>
      </w:pPr>
      <w:rPr>
        <w:rFonts w:ascii="Symbol" w:hAnsi="Symbol" w:hint="default"/>
        <w:color w:val="001437"/>
      </w:rPr>
    </w:lvl>
    <w:lvl w:ilvl="1">
      <w:start w:val="1"/>
      <w:numFmt w:val="bullet"/>
      <w:lvlText w:val="–"/>
      <w:lvlJc w:val="left"/>
      <w:pPr>
        <w:tabs>
          <w:tab w:val="num" w:pos="680"/>
        </w:tabs>
        <w:ind w:left="680" w:hanging="340"/>
      </w:pPr>
      <w:rPr>
        <w:rFonts w:ascii="(none)" w:hAnsi="(none)" w:hint="default"/>
        <w:color w:val="5080B8" w:themeColor="accent1"/>
      </w:rPr>
    </w:lvl>
    <w:lvl w:ilvl="2">
      <w:start w:val="1"/>
      <w:numFmt w:val="bullet"/>
      <w:lvlText w:val="–"/>
      <w:lvlJc w:val="left"/>
      <w:pPr>
        <w:tabs>
          <w:tab w:val="num" w:pos="1134"/>
        </w:tabs>
        <w:ind w:left="1134" w:hanging="454"/>
      </w:pPr>
      <w:rPr>
        <w:rFonts w:ascii="(none)" w:hAnsi="(none)" w:hint="default"/>
        <w:color w:val="5080B8" w:themeColor="accent1"/>
      </w:rPr>
    </w:lvl>
    <w:lvl w:ilvl="3">
      <w:start w:val="1"/>
      <w:numFmt w:val="bullet"/>
      <w:lvlText w:val="–"/>
      <w:lvlJc w:val="left"/>
      <w:pPr>
        <w:tabs>
          <w:tab w:val="num" w:pos="1474"/>
        </w:tabs>
        <w:ind w:left="1474" w:hanging="340"/>
      </w:pPr>
      <w:rPr>
        <w:rFonts w:ascii="(none)" w:hAnsi="(none)" w:hint="default"/>
        <w:color w:val="5080B8" w:themeColor="accent1"/>
      </w:rPr>
    </w:lvl>
    <w:lvl w:ilvl="4">
      <w:start w:val="1"/>
      <w:numFmt w:val="bullet"/>
      <w:lvlText w:val="–"/>
      <w:lvlJc w:val="left"/>
      <w:pPr>
        <w:tabs>
          <w:tab w:val="num" w:pos="1814"/>
        </w:tabs>
        <w:ind w:left="1814" w:hanging="340"/>
      </w:pPr>
      <w:rPr>
        <w:rFonts w:ascii="(none)" w:hAnsi="(none)" w:hint="default"/>
        <w:color w:val="5080B8" w:themeColor="accent1"/>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4" w15:restartNumberingAfterBreak="0">
    <w:nsid w:val="0D3B52E4"/>
    <w:multiLevelType w:val="hybridMultilevel"/>
    <w:tmpl w:val="6A281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B9036A"/>
    <w:multiLevelType w:val="multilevel"/>
    <w:tmpl w:val="BE88082E"/>
    <w:styleLink w:val="Style2"/>
    <w:lvl w:ilvl="0">
      <w:start w:val="1"/>
      <w:numFmt w:val="bullet"/>
      <w:lvlText w:val=""/>
      <w:lvlJc w:val="left"/>
      <w:pPr>
        <w:tabs>
          <w:tab w:val="num" w:pos="340"/>
        </w:tabs>
        <w:ind w:left="340" w:hanging="340"/>
      </w:pPr>
      <w:rPr>
        <w:rFonts w:ascii="Symbol" w:hAnsi="Symbol" w:hint="default"/>
        <w:color w:val="D94641"/>
      </w:rPr>
    </w:lvl>
    <w:lvl w:ilvl="1">
      <w:start w:val="1"/>
      <w:numFmt w:val="bullet"/>
      <w:lvlText w:val="–"/>
      <w:lvlJc w:val="left"/>
      <w:pPr>
        <w:tabs>
          <w:tab w:val="num" w:pos="680"/>
        </w:tabs>
        <w:ind w:left="680" w:hanging="340"/>
      </w:pPr>
      <w:rPr>
        <w:rFonts w:ascii="(none)" w:hAnsi="(none)" w:hint="default"/>
        <w:color w:val="5080B8" w:themeColor="accent1"/>
      </w:rPr>
    </w:lvl>
    <w:lvl w:ilvl="2">
      <w:start w:val="1"/>
      <w:numFmt w:val="bullet"/>
      <w:lvlText w:val="–"/>
      <w:lvlJc w:val="left"/>
      <w:pPr>
        <w:tabs>
          <w:tab w:val="num" w:pos="1134"/>
        </w:tabs>
        <w:ind w:left="1134" w:hanging="454"/>
      </w:pPr>
      <w:rPr>
        <w:rFonts w:ascii="(none)" w:hAnsi="(none)" w:hint="default"/>
        <w:color w:val="5080B8" w:themeColor="accent1"/>
      </w:rPr>
    </w:lvl>
    <w:lvl w:ilvl="3">
      <w:start w:val="1"/>
      <w:numFmt w:val="bullet"/>
      <w:lvlText w:val="–"/>
      <w:lvlJc w:val="left"/>
      <w:pPr>
        <w:tabs>
          <w:tab w:val="num" w:pos="1474"/>
        </w:tabs>
        <w:ind w:left="1474" w:hanging="340"/>
      </w:pPr>
      <w:rPr>
        <w:rFonts w:ascii="(none)" w:hAnsi="(none)" w:hint="default"/>
        <w:color w:val="5080B8" w:themeColor="accent1"/>
      </w:rPr>
    </w:lvl>
    <w:lvl w:ilvl="4">
      <w:start w:val="1"/>
      <w:numFmt w:val="bullet"/>
      <w:lvlText w:val="–"/>
      <w:lvlJc w:val="left"/>
      <w:pPr>
        <w:tabs>
          <w:tab w:val="num" w:pos="1814"/>
        </w:tabs>
        <w:ind w:left="1814" w:hanging="340"/>
      </w:pPr>
      <w:rPr>
        <w:rFonts w:ascii="(none)" w:hAnsi="(none)" w:hint="default"/>
        <w:color w:val="5080B8" w:themeColor="accent1"/>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6" w15:restartNumberingAfterBreak="0">
    <w:nsid w:val="135017AD"/>
    <w:multiLevelType w:val="hybridMultilevel"/>
    <w:tmpl w:val="401A98B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DA25CE"/>
    <w:multiLevelType w:val="hybridMultilevel"/>
    <w:tmpl w:val="DE8EAF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DA4F27"/>
    <w:multiLevelType w:val="hybridMultilevel"/>
    <w:tmpl w:val="8D0EE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6E5000"/>
    <w:multiLevelType w:val="multilevel"/>
    <w:tmpl w:val="BEE84C94"/>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E35537"/>
    <w:multiLevelType w:val="hybridMultilevel"/>
    <w:tmpl w:val="99EC5B3A"/>
    <w:lvl w:ilvl="0" w:tplc="37B474D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1463AF"/>
    <w:multiLevelType w:val="hybridMultilevel"/>
    <w:tmpl w:val="EE42FE4C"/>
    <w:lvl w:ilvl="0" w:tplc="FFFFFFFF">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D017AC"/>
    <w:multiLevelType w:val="hybridMultilevel"/>
    <w:tmpl w:val="27066084"/>
    <w:lvl w:ilvl="0" w:tplc="FFFFFFFF">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CE2305"/>
    <w:multiLevelType w:val="multilevel"/>
    <w:tmpl w:val="4BDE045A"/>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4" w15:restartNumberingAfterBreak="0">
    <w:nsid w:val="328429A2"/>
    <w:multiLevelType w:val="hybridMultilevel"/>
    <w:tmpl w:val="A99E7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920CD0"/>
    <w:multiLevelType w:val="hybridMultilevel"/>
    <w:tmpl w:val="7570E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496A4B"/>
    <w:multiLevelType w:val="hybridMultilevel"/>
    <w:tmpl w:val="DE8EA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E04886"/>
    <w:multiLevelType w:val="hybridMultilevel"/>
    <w:tmpl w:val="594E58EC"/>
    <w:lvl w:ilvl="0" w:tplc="CE80972E">
      <w:start w:val="1"/>
      <w:numFmt w:val="lowerLetter"/>
      <w:lvlText w:val="%1)"/>
      <w:lvlJc w:val="left"/>
      <w:pPr>
        <w:ind w:left="927" w:hanging="360"/>
      </w:pPr>
      <w:rPr>
        <w:rFonts w:asciiTheme="minorHAnsi" w:hAnsiTheme="minorHAnsi" w:cs="Arial" w:hint="default"/>
        <w:sz w:val="18"/>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41F76540"/>
    <w:multiLevelType w:val="hybridMultilevel"/>
    <w:tmpl w:val="3B9E8296"/>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9" w15:restartNumberingAfterBreak="0">
    <w:nsid w:val="437A688C"/>
    <w:multiLevelType w:val="hybridMultilevel"/>
    <w:tmpl w:val="3A22A5EE"/>
    <w:lvl w:ilvl="0" w:tplc="DC66CA9E">
      <w:start w:val="1"/>
      <w:numFmt w:val="bullet"/>
      <w:pStyle w:val="Bullet4"/>
      <w:lvlText w:val="–"/>
      <w:lvlJc w:val="left"/>
      <w:pPr>
        <w:ind w:left="1741" w:hanging="360"/>
      </w:pPr>
      <w:rPr>
        <w:rFonts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20" w15:restartNumberingAfterBreak="0">
    <w:nsid w:val="543E0B5A"/>
    <w:multiLevelType w:val="hybridMultilevel"/>
    <w:tmpl w:val="505AEA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4F78CC"/>
    <w:multiLevelType w:val="hybridMultilevel"/>
    <w:tmpl w:val="208C09CC"/>
    <w:lvl w:ilvl="0" w:tplc="9DA413E2">
      <w:start w:val="1"/>
      <w:numFmt w:val="bullet"/>
      <w:pStyle w:val="Bullet3"/>
      <w:lvlText w:val="–"/>
      <w:lvlJc w:val="left"/>
      <w:pPr>
        <w:ind w:left="1400" w:hanging="360"/>
      </w:pPr>
      <w:rPr>
        <w:rFonts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2" w15:restartNumberingAfterBreak="0">
    <w:nsid w:val="59C47686"/>
    <w:multiLevelType w:val="hybridMultilevel"/>
    <w:tmpl w:val="0A36FC24"/>
    <w:lvl w:ilvl="0" w:tplc="FFFFFFFF">
      <w:start w:val="1"/>
      <w:numFmt w:val="bullet"/>
      <w:lvlText w:val=""/>
      <w:lvlJc w:val="left"/>
      <w:pPr>
        <w:ind w:left="720"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E87F25"/>
    <w:multiLevelType w:val="hybridMultilevel"/>
    <w:tmpl w:val="81B69BA4"/>
    <w:lvl w:ilvl="0" w:tplc="4FDC3436">
      <w:start w:val="1"/>
      <w:numFmt w:val="bullet"/>
      <w:pStyle w:val="Bullet2"/>
      <w:lvlText w:val="–"/>
      <w:lvlJc w:val="left"/>
      <w:pPr>
        <w:ind w:left="720" w:hanging="360"/>
      </w:pPr>
      <w:rPr>
        <w:rFonts w:hint="default"/>
        <w:b w:val="0"/>
        <w:bCs w:val="0"/>
        <w:i w:val="0"/>
        <w:iCs w:val="0"/>
        <w:caps w:val="0"/>
        <w:smallCaps w:val="0"/>
        <w:strike w:val="0"/>
        <w:dstrike w:val="0"/>
        <w:outline w:val="0"/>
        <w:shadow w:val="0"/>
        <w:emboss w:val="0"/>
        <w:imprint w:val="0"/>
        <w:noProof w:val="0"/>
        <w:vanish w:val="0"/>
        <w:color w:val="002E5A" w:themeColor="text1"/>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57B0A"/>
    <w:multiLevelType w:val="hybridMultilevel"/>
    <w:tmpl w:val="26645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D11DBC"/>
    <w:multiLevelType w:val="hybridMultilevel"/>
    <w:tmpl w:val="D7544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3960CA7"/>
    <w:multiLevelType w:val="hybridMultilevel"/>
    <w:tmpl w:val="594E58EC"/>
    <w:lvl w:ilvl="0" w:tplc="CE80972E">
      <w:start w:val="1"/>
      <w:numFmt w:val="lowerLetter"/>
      <w:lvlText w:val="%1)"/>
      <w:lvlJc w:val="left"/>
      <w:pPr>
        <w:ind w:left="927" w:hanging="360"/>
      </w:pPr>
      <w:rPr>
        <w:rFonts w:asciiTheme="minorHAnsi" w:hAnsiTheme="minorHAnsi" w:cs="Arial" w:hint="default"/>
        <w:sz w:val="18"/>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7" w15:restartNumberingAfterBreak="0">
    <w:nsid w:val="79742E3B"/>
    <w:multiLevelType w:val="multilevel"/>
    <w:tmpl w:val="32903598"/>
    <w:lvl w:ilvl="0">
      <w:start w:val="1"/>
      <w:numFmt w:val="bullet"/>
      <w:pStyle w:val="Bullet1"/>
      <w:lvlText w:val="●"/>
      <w:lvlJc w:val="left"/>
      <w:pPr>
        <w:ind w:left="360" w:hanging="360"/>
      </w:pPr>
      <w:rPr>
        <w:rFonts w:ascii="Arial" w:hAnsi="Arial" w:hint="default"/>
        <w:color w:val="002E5A" w:themeColor="text1"/>
        <w:sz w:val="18"/>
        <w:szCs w:val="14"/>
        <w:u w:color="002E5A" w:themeColor="text1"/>
      </w:rPr>
    </w:lvl>
    <w:lvl w:ilvl="1">
      <w:start w:val="1"/>
      <w:numFmt w:val="bullet"/>
      <w:lvlText w:val=""/>
      <w:lvlJc w:val="left"/>
      <w:pPr>
        <w:tabs>
          <w:tab w:val="num" w:pos="1701"/>
        </w:tabs>
        <w:ind w:left="680" w:hanging="340"/>
      </w:pPr>
      <w:rPr>
        <w:rFonts w:ascii="Symbol" w:hAnsi="Symbol" w:cs="Courier New" w:hint="default"/>
      </w:rPr>
    </w:lvl>
    <w:lvl w:ilvl="2">
      <w:start w:val="1"/>
      <w:numFmt w:val="bullet"/>
      <w:lvlText w:val=""/>
      <w:lvlJc w:val="left"/>
      <w:pPr>
        <w:tabs>
          <w:tab w:val="num" w:pos="1701"/>
        </w:tabs>
        <w:ind w:left="1021" w:hanging="341"/>
      </w:pPr>
      <w:rPr>
        <w:rFonts w:ascii="Symbol" w:hAnsi="Symbol" w:cs="Times New Roman" w:hint="default"/>
      </w:rPr>
    </w:lvl>
    <w:lvl w:ilvl="3">
      <w:start w:val="1"/>
      <w:numFmt w:val="bullet"/>
      <w:lvlText w:val=""/>
      <w:lvlJc w:val="left"/>
      <w:pPr>
        <w:tabs>
          <w:tab w:val="num" w:pos="1701"/>
        </w:tabs>
        <w:ind w:left="1361" w:hanging="340"/>
      </w:pPr>
      <w:rPr>
        <w:rFonts w:ascii="Symbol" w:hAnsi="Symbol" w:cs="Times New Roman" w:hint="default"/>
      </w:rPr>
    </w:lvl>
    <w:lvl w:ilvl="4">
      <w:start w:val="1"/>
      <w:numFmt w:val="bullet"/>
      <w:lvlText w:val=""/>
      <w:lvlJc w:val="left"/>
      <w:pPr>
        <w:tabs>
          <w:tab w:val="num" w:pos="1701"/>
        </w:tabs>
        <w:ind w:left="1701" w:hanging="340"/>
      </w:pPr>
      <w:rPr>
        <w:rFonts w:ascii="Symbol" w:hAnsi="Symbol" w:cs="Courier New" w:hint="default"/>
      </w:rPr>
    </w:lvl>
    <w:lvl w:ilvl="5">
      <w:start w:val="1"/>
      <w:numFmt w:val="bullet"/>
      <w:lvlText w:val=""/>
      <w:lvlJc w:val="left"/>
      <w:pPr>
        <w:tabs>
          <w:tab w:val="num" w:pos="1701"/>
        </w:tabs>
        <w:ind w:left="2041" w:hanging="340"/>
      </w:pPr>
      <w:rPr>
        <w:rFonts w:ascii="Symbol" w:hAnsi="Symbol" w:cs="Times New Roman" w:hint="default"/>
      </w:rPr>
    </w:lvl>
    <w:lvl w:ilvl="6">
      <w:start w:val="1"/>
      <w:numFmt w:val="bullet"/>
      <w:lvlText w:val=""/>
      <w:lvlJc w:val="left"/>
      <w:pPr>
        <w:tabs>
          <w:tab w:val="num" w:pos="1701"/>
        </w:tabs>
        <w:ind w:left="2041" w:hanging="340"/>
      </w:pPr>
      <w:rPr>
        <w:rFonts w:ascii="Symbol" w:hAnsi="Symbol" w:cs="Times New Roman" w:hint="default"/>
      </w:rPr>
    </w:lvl>
    <w:lvl w:ilvl="7">
      <w:start w:val="1"/>
      <w:numFmt w:val="bullet"/>
      <w:lvlText w:val=""/>
      <w:lvlJc w:val="left"/>
      <w:pPr>
        <w:tabs>
          <w:tab w:val="num" w:pos="1701"/>
        </w:tabs>
        <w:ind w:left="2041" w:hanging="340"/>
      </w:pPr>
      <w:rPr>
        <w:rFonts w:ascii="Symbol" w:hAnsi="Symbol" w:cs="Courier New" w:hint="default"/>
      </w:rPr>
    </w:lvl>
    <w:lvl w:ilvl="8">
      <w:start w:val="1"/>
      <w:numFmt w:val="bullet"/>
      <w:lvlText w:val=""/>
      <w:lvlJc w:val="left"/>
      <w:pPr>
        <w:tabs>
          <w:tab w:val="num" w:pos="1701"/>
        </w:tabs>
        <w:ind w:left="2041" w:hanging="340"/>
      </w:pPr>
      <w:rPr>
        <w:rFonts w:ascii="Symbol" w:hAnsi="Symbol" w:cs="Times New Roman" w:hint="default"/>
      </w:rPr>
    </w:lvl>
  </w:abstractNum>
  <w:abstractNum w:abstractNumId="28" w15:restartNumberingAfterBreak="0">
    <w:nsid w:val="79742E41"/>
    <w:multiLevelType w:val="multilevel"/>
    <w:tmpl w:val="991A1410"/>
    <w:lvl w:ilvl="0">
      <w:start w:val="1"/>
      <w:numFmt w:val="none"/>
      <w:pStyle w:val="Developmentpoint"/>
      <w:lvlText w:val="Development point:"/>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742E42"/>
    <w:multiLevelType w:val="multilevel"/>
    <w:tmpl w:val="537AFB46"/>
    <w:lvl w:ilvl="0">
      <w:start w:val="1"/>
      <w:numFmt w:val="none"/>
      <w:pStyle w:val="Information"/>
      <w:lvlText w:val="Information:"/>
      <w:lvlJc w:val="left"/>
      <w:pPr>
        <w:ind w:left="360" w:hanging="360"/>
      </w:pPr>
      <w:rPr>
        <w:rFonts w:ascii="Source Sans Pro SemiBold" w:hAnsi="Source Sans Pro SemiBold"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742E44"/>
    <w:multiLevelType w:val="multilevel"/>
    <w:tmpl w:val="12D6131C"/>
    <w:lvl w:ilvl="0">
      <w:start w:val="1"/>
      <w:numFmt w:val="none"/>
      <w:pStyle w:val="Note"/>
      <w:lvlText w:val="%1Note:"/>
      <w:lvlJc w:val="left"/>
      <w:pPr>
        <w:ind w:left="714" w:hanging="714"/>
      </w:pPr>
      <w:rPr>
        <w:b/>
        <w:bCs/>
        <w:i w:val="0"/>
        <w:iCs w:val="0"/>
        <w:caps w:val="0"/>
        <w:smallCaps w:val="0"/>
        <w:strike w:val="0"/>
        <w:dstrike w:val="0"/>
        <w:outline w:val="0"/>
        <w:shadow w:val="0"/>
        <w:emboss w:val="0"/>
        <w:imprint w:val="0"/>
        <w:noProof w:val="0"/>
        <w:vanish w:val="0"/>
        <w:color w:val="002E5A"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742E49"/>
    <w:multiLevelType w:val="multilevel"/>
    <w:tmpl w:val="1A2C9256"/>
    <w:lvl w:ilvl="0">
      <w:start w:val="1"/>
      <w:numFmt w:val="decimal"/>
      <w:pStyle w:val="NumBullet1"/>
      <w:lvlText w:val="%1."/>
      <w:lvlJc w:val="left"/>
      <w:pPr>
        <w:tabs>
          <w:tab w:val="num" w:pos="340"/>
        </w:tabs>
        <w:ind w:left="340" w:hanging="340"/>
      </w:pPr>
      <w:rPr>
        <w:rFonts w:hint="default"/>
      </w:rPr>
    </w:lvl>
    <w:lvl w:ilvl="1">
      <w:start w:val="1"/>
      <w:numFmt w:val="lowerLetter"/>
      <w:pStyle w:val="NumBullet2"/>
      <w:lvlText w:val="%2."/>
      <w:lvlJc w:val="left"/>
      <w:pPr>
        <w:tabs>
          <w:tab w:val="num" w:pos="680"/>
        </w:tabs>
        <w:ind w:left="680" w:hanging="340"/>
      </w:pPr>
      <w:rPr>
        <w:rFonts w:hint="default"/>
      </w:rPr>
    </w:lvl>
    <w:lvl w:ilvl="2">
      <w:start w:val="1"/>
      <w:numFmt w:val="lowerRoman"/>
      <w:pStyle w:val="NumBullet3"/>
      <w:lvlText w:val="%3."/>
      <w:lvlJc w:val="left"/>
      <w:pPr>
        <w:tabs>
          <w:tab w:val="num" w:pos="1134"/>
        </w:tabs>
        <w:ind w:left="1021" w:hanging="341"/>
      </w:pPr>
      <w:rPr>
        <w:rFonts w:hint="default"/>
      </w:rPr>
    </w:lvl>
    <w:lvl w:ilvl="3">
      <w:start w:val="1"/>
      <w:numFmt w:val="upperLetter"/>
      <w:pStyle w:val="NumBullet4"/>
      <w:lvlText w:val="%4."/>
      <w:lvlJc w:val="left"/>
      <w:pPr>
        <w:tabs>
          <w:tab w:val="num" w:pos="1474"/>
        </w:tabs>
        <w:ind w:left="1361" w:hanging="340"/>
      </w:pPr>
      <w:rPr>
        <w:rFonts w:hint="default"/>
      </w:rPr>
    </w:lvl>
    <w:lvl w:ilvl="4">
      <w:start w:val="1"/>
      <w:numFmt w:val="upperRoman"/>
      <w:pStyle w:val="NumBullet5"/>
      <w:lvlText w:val="%5."/>
      <w:lvlJc w:val="left"/>
      <w:pPr>
        <w:tabs>
          <w:tab w:val="num" w:pos="1814"/>
        </w:tabs>
        <w:ind w:left="1701" w:hanging="340"/>
      </w:pPr>
      <w:rPr>
        <w:rFonts w:hint="default"/>
      </w:rPr>
    </w:lvl>
    <w:lvl w:ilvl="5">
      <w:start w:val="1"/>
      <w:numFmt w:val="decimal"/>
      <w:lvlText w:val="%5.%6."/>
      <w:lvlJc w:val="left"/>
      <w:pPr>
        <w:tabs>
          <w:tab w:val="num" w:pos="20979"/>
        </w:tabs>
        <w:ind w:left="2041" w:hanging="340"/>
      </w:pPr>
      <w:rPr>
        <w:rFonts w:hint="default"/>
      </w:rPr>
    </w:lvl>
    <w:lvl w:ilvl="6">
      <w:start w:val="1"/>
      <w:numFmt w:val="decimal"/>
      <w:lvlText w:val="%5.%6.%7."/>
      <w:lvlJc w:val="left"/>
      <w:pPr>
        <w:ind w:left="2722" w:hanging="681"/>
      </w:pPr>
      <w:rPr>
        <w:rFonts w:hint="default"/>
      </w:rPr>
    </w:lvl>
    <w:lvl w:ilvl="7">
      <w:start w:val="1"/>
      <w:numFmt w:val="decimal"/>
      <w:lvlText w:val="%5.%6.%7.%8."/>
      <w:lvlJc w:val="left"/>
      <w:pPr>
        <w:ind w:left="3062" w:hanging="1021"/>
      </w:pPr>
      <w:rPr>
        <w:rFonts w:hint="default"/>
      </w:rPr>
    </w:lvl>
    <w:lvl w:ilvl="8">
      <w:start w:val="1"/>
      <w:numFmt w:val="decimal"/>
      <w:lvlText w:val="%5.%6.%7.%8.%9."/>
      <w:lvlJc w:val="left"/>
      <w:pPr>
        <w:ind w:left="3402" w:hanging="1361"/>
      </w:pPr>
      <w:rPr>
        <w:rFonts w:hint="default"/>
      </w:rPr>
    </w:lvl>
  </w:abstractNum>
  <w:abstractNum w:abstractNumId="32" w15:restartNumberingAfterBreak="0">
    <w:nsid w:val="79742E4A"/>
    <w:multiLevelType w:val="multilevel"/>
    <w:tmpl w:val="7A8A6E16"/>
    <w:lvl w:ilvl="0">
      <w:start w:val="1"/>
      <w:numFmt w:val="none"/>
      <w:pStyle w:val="Setting"/>
      <w:lvlText w:val="Setting:"/>
      <w:lvlJc w:val="left"/>
      <w:pPr>
        <w:ind w:left="360" w:hanging="360"/>
      </w:pPr>
      <w:rPr>
        <w:rFonts w:ascii="Source Sans Pro" w:hAnsi="Source Sans Pro" w:cstheme="minorHAnsi"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742E4B"/>
    <w:multiLevelType w:val="multilevel"/>
    <w:tmpl w:val="389E827E"/>
    <w:lvl w:ilvl="0">
      <w:start w:val="1"/>
      <w:numFmt w:val="bullet"/>
      <w:pStyle w:val="TableBullet1"/>
      <w:lvlText w:val="●"/>
      <w:lvlJc w:val="left"/>
      <w:pPr>
        <w:ind w:left="473" w:hanging="360"/>
      </w:pPr>
      <w:rPr>
        <w:rFonts w:ascii="Arial" w:hAnsi="Arial" w:hint="default"/>
        <w:color w:val="001437"/>
        <w:sz w:val="18"/>
        <w:u w:color="002E5A" w:themeColor="text1"/>
      </w:rPr>
    </w:lvl>
    <w:lvl w:ilvl="1">
      <w:start w:val="1"/>
      <w:numFmt w:val="bullet"/>
      <w:lvlText w:val="‒"/>
      <w:lvlJc w:val="left"/>
      <w:pPr>
        <w:tabs>
          <w:tab w:val="num" w:pos="340"/>
        </w:tabs>
        <w:ind w:left="340" w:hanging="170"/>
      </w:pPr>
      <w:rPr>
        <w:rFonts w:ascii="Arial" w:hAnsi="Arial" w:hint="default"/>
        <w:color w:val="5080B8" w:themeColor="accent1"/>
      </w:rPr>
    </w:lvl>
    <w:lvl w:ilvl="2">
      <w:start w:val="1"/>
      <w:numFmt w:val="bullet"/>
      <w:lvlText w:val="‒"/>
      <w:lvlJc w:val="left"/>
      <w:pPr>
        <w:tabs>
          <w:tab w:val="num" w:pos="510"/>
        </w:tabs>
        <w:ind w:left="510" w:hanging="170"/>
      </w:pPr>
      <w:rPr>
        <w:rFonts w:ascii="Arial" w:hAnsi="Arial" w:hint="default"/>
        <w:color w:val="5080B8"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742E4C"/>
    <w:multiLevelType w:val="hybridMultilevel"/>
    <w:tmpl w:val="5386CDE0"/>
    <w:lvl w:ilvl="0" w:tplc="976A5D0A">
      <w:start w:val="1"/>
      <w:numFmt w:val="bullet"/>
      <w:pStyle w:val="TableBullet2"/>
      <w:lvlText w:val=""/>
      <w:lvlJc w:val="left"/>
      <w:pPr>
        <w:ind w:left="890" w:hanging="360"/>
      </w:pPr>
      <w:rPr>
        <w:rFonts w:ascii="Wingdings" w:hAnsi="Wingdings" w:hint="default"/>
        <w:sz w:val="12"/>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5" w15:restartNumberingAfterBreak="0">
    <w:nsid w:val="79742E4D"/>
    <w:multiLevelType w:val="hybridMultilevel"/>
    <w:tmpl w:val="F46687A2"/>
    <w:lvl w:ilvl="0" w:tplc="FB84BBEC">
      <w:start w:val="1"/>
      <w:numFmt w:val="bullet"/>
      <w:pStyle w:val="TableBullet3"/>
      <w:lvlText w:val=""/>
      <w:lvlJc w:val="left"/>
      <w:pPr>
        <w:ind w:left="1060" w:hanging="360"/>
      </w:pPr>
      <w:rPr>
        <w:rFonts w:ascii="Wingdings" w:hAnsi="Wingdings" w:hint="default"/>
        <w:sz w:val="12"/>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6" w15:restartNumberingAfterBreak="0">
    <w:nsid w:val="79742E4E"/>
    <w:multiLevelType w:val="multilevel"/>
    <w:tmpl w:val="88B4C2DE"/>
    <w:lvl w:ilvl="0">
      <w:start w:val="1"/>
      <w:numFmt w:val="none"/>
      <w:pStyle w:val="Tip"/>
      <w:lvlText w:val="Tip:"/>
      <w:lvlJc w:val="left"/>
      <w:pPr>
        <w:ind w:left="360" w:hanging="360"/>
      </w:pPr>
      <w:rPr>
        <w:rFonts w:ascii="Source Sans Pro" w:hAnsi="Source Sans Pro" w:cstheme="minorHAnsi"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742E4F"/>
    <w:multiLevelType w:val="multilevel"/>
    <w:tmpl w:val="A942C4A8"/>
    <w:lvl w:ilvl="0">
      <w:start w:val="1"/>
      <w:numFmt w:val="none"/>
      <w:pStyle w:val="Warning"/>
      <w:lvlText w:val="Warning:"/>
      <w:lvlJc w:val="left"/>
      <w:pPr>
        <w:ind w:left="360" w:hanging="360"/>
      </w:pPr>
      <w:rPr>
        <w:rFonts w:ascii="Source Sans Pro" w:hAnsi="Source Sans Pro" w:cstheme="minorHAnsi"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C8A10A2"/>
    <w:multiLevelType w:val="hybridMultilevel"/>
    <w:tmpl w:val="6464AF6E"/>
    <w:lvl w:ilvl="0" w:tplc="B642A4D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9327319">
    <w:abstractNumId w:val="27"/>
  </w:num>
  <w:num w:numId="2" w16cid:durableId="1652826996">
    <w:abstractNumId w:val="31"/>
  </w:num>
  <w:num w:numId="3" w16cid:durableId="2018850531">
    <w:abstractNumId w:val="33"/>
  </w:num>
  <w:num w:numId="4" w16cid:durableId="651831186">
    <w:abstractNumId w:val="34"/>
  </w:num>
  <w:num w:numId="5" w16cid:durableId="1316179414">
    <w:abstractNumId w:val="35"/>
  </w:num>
  <w:num w:numId="6" w16cid:durableId="252057428">
    <w:abstractNumId w:val="3"/>
  </w:num>
  <w:num w:numId="7" w16cid:durableId="642009014">
    <w:abstractNumId w:val="5"/>
  </w:num>
  <w:num w:numId="8" w16cid:durableId="1163472339">
    <w:abstractNumId w:val="30"/>
  </w:num>
  <w:num w:numId="9" w16cid:durableId="1528641303">
    <w:abstractNumId w:val="29"/>
  </w:num>
  <w:num w:numId="10" w16cid:durableId="2073502433">
    <w:abstractNumId w:val="36"/>
  </w:num>
  <w:num w:numId="11" w16cid:durableId="680551402">
    <w:abstractNumId w:val="37"/>
  </w:num>
  <w:num w:numId="12" w16cid:durableId="744649202">
    <w:abstractNumId w:val="32"/>
  </w:num>
  <w:num w:numId="13" w16cid:durableId="325256202">
    <w:abstractNumId w:val="28"/>
  </w:num>
  <w:num w:numId="14" w16cid:durableId="18357223">
    <w:abstractNumId w:val="0"/>
  </w:num>
  <w:num w:numId="15" w16cid:durableId="1579167862">
    <w:abstractNumId w:val="23"/>
  </w:num>
  <w:num w:numId="16" w16cid:durableId="1669092813">
    <w:abstractNumId w:val="21"/>
  </w:num>
  <w:num w:numId="17" w16cid:durableId="294526908">
    <w:abstractNumId w:val="19"/>
  </w:num>
  <w:num w:numId="18" w16cid:durableId="1279680618">
    <w:abstractNumId w:val="1"/>
  </w:num>
  <w:num w:numId="19" w16cid:durableId="1671759709">
    <w:abstractNumId w:val="13"/>
  </w:num>
  <w:num w:numId="20" w16cid:durableId="17394064">
    <w:abstractNumId w:val="4"/>
  </w:num>
  <w:num w:numId="21" w16cid:durableId="1620182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448040">
    <w:abstractNumId w:val="15"/>
  </w:num>
  <w:num w:numId="23" w16cid:durableId="541285603">
    <w:abstractNumId w:val="14"/>
  </w:num>
  <w:num w:numId="24" w16cid:durableId="808281631">
    <w:abstractNumId w:val="25"/>
  </w:num>
  <w:num w:numId="25" w16cid:durableId="551428021">
    <w:abstractNumId w:val="8"/>
  </w:num>
  <w:num w:numId="26" w16cid:durableId="1303149722">
    <w:abstractNumId w:val="24"/>
  </w:num>
  <w:num w:numId="27" w16cid:durableId="1033189850">
    <w:abstractNumId w:val="38"/>
  </w:num>
  <w:num w:numId="28" w16cid:durableId="1048649790">
    <w:abstractNumId w:val="9"/>
  </w:num>
  <w:num w:numId="29" w16cid:durableId="175315258">
    <w:abstractNumId w:val="7"/>
  </w:num>
  <w:num w:numId="30" w16cid:durableId="208540757">
    <w:abstractNumId w:val="16"/>
  </w:num>
  <w:num w:numId="31" w16cid:durableId="27879913">
    <w:abstractNumId w:val="10"/>
  </w:num>
  <w:num w:numId="32" w16cid:durableId="1137797787">
    <w:abstractNumId w:val="17"/>
  </w:num>
  <w:num w:numId="33" w16cid:durableId="39983645">
    <w:abstractNumId w:val="26"/>
  </w:num>
  <w:num w:numId="34" w16cid:durableId="892077959">
    <w:abstractNumId w:val="6"/>
  </w:num>
  <w:num w:numId="35" w16cid:durableId="68579461">
    <w:abstractNumId w:val="11"/>
  </w:num>
  <w:num w:numId="36" w16cid:durableId="1467312568">
    <w:abstractNumId w:val="2"/>
  </w:num>
  <w:num w:numId="37" w16cid:durableId="1429233910">
    <w:abstractNumId w:val="22"/>
  </w:num>
  <w:num w:numId="38" w16cid:durableId="1473401281">
    <w:abstractNumId w:val="12"/>
  </w:num>
  <w:num w:numId="39" w16cid:durableId="10228368">
    <w:abstractNumId w:val="18"/>
  </w:num>
  <w:num w:numId="40" w16cid:durableId="74253183">
    <w:abstractNumId w:val="20"/>
  </w:num>
  <w:num w:numId="41" w16cid:durableId="206644575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1NTSzNLc0NDM1MzVR0lEKTi0uzszPAykwMa4FAGtLqf4tAAAA"/>
    <w:docVar w:name="DocBrand" w:val="ION Trading"/>
    <w:docVar w:name="DocClass" w:val="Incident Report"/>
    <w:docVar w:name="DocType" w:val="Incident Report"/>
  </w:docVars>
  <w:rsids>
    <w:rsidRoot w:val="00613C64"/>
    <w:rsid w:val="00000A71"/>
    <w:rsid w:val="00001235"/>
    <w:rsid w:val="00001BDB"/>
    <w:rsid w:val="00001DB3"/>
    <w:rsid w:val="00001F8F"/>
    <w:rsid w:val="0000320F"/>
    <w:rsid w:val="00003DCC"/>
    <w:rsid w:val="000045E5"/>
    <w:rsid w:val="00004A45"/>
    <w:rsid w:val="00004CAE"/>
    <w:rsid w:val="0000516B"/>
    <w:rsid w:val="00005E3F"/>
    <w:rsid w:val="00006FB9"/>
    <w:rsid w:val="00007CB0"/>
    <w:rsid w:val="00010909"/>
    <w:rsid w:val="000109C7"/>
    <w:rsid w:val="00011107"/>
    <w:rsid w:val="00012126"/>
    <w:rsid w:val="000121EA"/>
    <w:rsid w:val="00013E96"/>
    <w:rsid w:val="00014055"/>
    <w:rsid w:val="00014840"/>
    <w:rsid w:val="00014EB7"/>
    <w:rsid w:val="00015767"/>
    <w:rsid w:val="00015BA5"/>
    <w:rsid w:val="0001610F"/>
    <w:rsid w:val="00016220"/>
    <w:rsid w:val="000171CC"/>
    <w:rsid w:val="000175C8"/>
    <w:rsid w:val="00017D4B"/>
    <w:rsid w:val="00020671"/>
    <w:rsid w:val="0002070D"/>
    <w:rsid w:val="0002176B"/>
    <w:rsid w:val="00021CAB"/>
    <w:rsid w:val="000220BC"/>
    <w:rsid w:val="00022370"/>
    <w:rsid w:val="00022515"/>
    <w:rsid w:val="00023371"/>
    <w:rsid w:val="000234E5"/>
    <w:rsid w:val="00023604"/>
    <w:rsid w:val="000238D3"/>
    <w:rsid w:val="00023EEA"/>
    <w:rsid w:val="00024018"/>
    <w:rsid w:val="00024421"/>
    <w:rsid w:val="00024547"/>
    <w:rsid w:val="0002560A"/>
    <w:rsid w:val="00025924"/>
    <w:rsid w:val="00025C4A"/>
    <w:rsid w:val="00025CB4"/>
    <w:rsid w:val="00025CC7"/>
    <w:rsid w:val="000274B8"/>
    <w:rsid w:val="000277B2"/>
    <w:rsid w:val="00027E1D"/>
    <w:rsid w:val="0003025A"/>
    <w:rsid w:val="000303F3"/>
    <w:rsid w:val="000303F6"/>
    <w:rsid w:val="00030879"/>
    <w:rsid w:val="00030B53"/>
    <w:rsid w:val="00030FA9"/>
    <w:rsid w:val="000319DA"/>
    <w:rsid w:val="00031B9F"/>
    <w:rsid w:val="00031ED9"/>
    <w:rsid w:val="00032448"/>
    <w:rsid w:val="00033281"/>
    <w:rsid w:val="0003358C"/>
    <w:rsid w:val="00033E5C"/>
    <w:rsid w:val="0003437E"/>
    <w:rsid w:val="000346CA"/>
    <w:rsid w:val="00034B0C"/>
    <w:rsid w:val="00035B5B"/>
    <w:rsid w:val="000360A7"/>
    <w:rsid w:val="000368FD"/>
    <w:rsid w:val="00037296"/>
    <w:rsid w:val="000378B1"/>
    <w:rsid w:val="00037E54"/>
    <w:rsid w:val="00037FDC"/>
    <w:rsid w:val="000402C3"/>
    <w:rsid w:val="00040348"/>
    <w:rsid w:val="00040AB1"/>
    <w:rsid w:val="00041496"/>
    <w:rsid w:val="00041C26"/>
    <w:rsid w:val="00041E2D"/>
    <w:rsid w:val="00041E95"/>
    <w:rsid w:val="00042126"/>
    <w:rsid w:val="000424F6"/>
    <w:rsid w:val="00042E5F"/>
    <w:rsid w:val="000436D5"/>
    <w:rsid w:val="00043F58"/>
    <w:rsid w:val="00044545"/>
    <w:rsid w:val="00044D09"/>
    <w:rsid w:val="00044DEB"/>
    <w:rsid w:val="00045085"/>
    <w:rsid w:val="000451A5"/>
    <w:rsid w:val="000454C6"/>
    <w:rsid w:val="000456C7"/>
    <w:rsid w:val="00046737"/>
    <w:rsid w:val="00046818"/>
    <w:rsid w:val="0004724C"/>
    <w:rsid w:val="000503C4"/>
    <w:rsid w:val="00050411"/>
    <w:rsid w:val="000504B0"/>
    <w:rsid w:val="00050708"/>
    <w:rsid w:val="00050A20"/>
    <w:rsid w:val="00051D1A"/>
    <w:rsid w:val="00051EEC"/>
    <w:rsid w:val="000520DF"/>
    <w:rsid w:val="00052B3A"/>
    <w:rsid w:val="00053406"/>
    <w:rsid w:val="000535E2"/>
    <w:rsid w:val="00053CCA"/>
    <w:rsid w:val="00053D47"/>
    <w:rsid w:val="00053E30"/>
    <w:rsid w:val="00054788"/>
    <w:rsid w:val="0005517B"/>
    <w:rsid w:val="00055B5C"/>
    <w:rsid w:val="00055BFC"/>
    <w:rsid w:val="0005780F"/>
    <w:rsid w:val="0006090B"/>
    <w:rsid w:val="000612E8"/>
    <w:rsid w:val="00062075"/>
    <w:rsid w:val="00062819"/>
    <w:rsid w:val="00062BCF"/>
    <w:rsid w:val="00064169"/>
    <w:rsid w:val="000642D7"/>
    <w:rsid w:val="000643E2"/>
    <w:rsid w:val="00064575"/>
    <w:rsid w:val="00065FC4"/>
    <w:rsid w:val="000663AE"/>
    <w:rsid w:val="00066B40"/>
    <w:rsid w:val="00066D68"/>
    <w:rsid w:val="00066E23"/>
    <w:rsid w:val="00066F8C"/>
    <w:rsid w:val="0006794C"/>
    <w:rsid w:val="000702C5"/>
    <w:rsid w:val="000707D4"/>
    <w:rsid w:val="00070A30"/>
    <w:rsid w:val="00070CAC"/>
    <w:rsid w:val="0007283C"/>
    <w:rsid w:val="00072C0C"/>
    <w:rsid w:val="00073199"/>
    <w:rsid w:val="00073831"/>
    <w:rsid w:val="00073BAF"/>
    <w:rsid w:val="00074B10"/>
    <w:rsid w:val="0007541D"/>
    <w:rsid w:val="000759B6"/>
    <w:rsid w:val="00075BB2"/>
    <w:rsid w:val="00075C1B"/>
    <w:rsid w:val="00075C83"/>
    <w:rsid w:val="0007635F"/>
    <w:rsid w:val="00076EE5"/>
    <w:rsid w:val="00077EBB"/>
    <w:rsid w:val="00080B17"/>
    <w:rsid w:val="00082EE4"/>
    <w:rsid w:val="0008389D"/>
    <w:rsid w:val="00084470"/>
    <w:rsid w:val="00085116"/>
    <w:rsid w:val="0008521A"/>
    <w:rsid w:val="0008526D"/>
    <w:rsid w:val="0008562E"/>
    <w:rsid w:val="000859BA"/>
    <w:rsid w:val="0008607B"/>
    <w:rsid w:val="00086185"/>
    <w:rsid w:val="000869F5"/>
    <w:rsid w:val="00086EA9"/>
    <w:rsid w:val="00087C91"/>
    <w:rsid w:val="000917FC"/>
    <w:rsid w:val="00091E33"/>
    <w:rsid w:val="00092E0E"/>
    <w:rsid w:val="00093527"/>
    <w:rsid w:val="00096005"/>
    <w:rsid w:val="00096031"/>
    <w:rsid w:val="00096C0F"/>
    <w:rsid w:val="0009703D"/>
    <w:rsid w:val="0009772F"/>
    <w:rsid w:val="000977FC"/>
    <w:rsid w:val="000A0414"/>
    <w:rsid w:val="000A177E"/>
    <w:rsid w:val="000A1811"/>
    <w:rsid w:val="000A18A8"/>
    <w:rsid w:val="000A1A7A"/>
    <w:rsid w:val="000A1BF4"/>
    <w:rsid w:val="000A2BBE"/>
    <w:rsid w:val="000A3515"/>
    <w:rsid w:val="000A3916"/>
    <w:rsid w:val="000A3B33"/>
    <w:rsid w:val="000A3BEC"/>
    <w:rsid w:val="000A3C21"/>
    <w:rsid w:val="000A3C7F"/>
    <w:rsid w:val="000A47F9"/>
    <w:rsid w:val="000A57D5"/>
    <w:rsid w:val="000A603F"/>
    <w:rsid w:val="000A68E6"/>
    <w:rsid w:val="000A779C"/>
    <w:rsid w:val="000A7939"/>
    <w:rsid w:val="000A7F7E"/>
    <w:rsid w:val="000B0491"/>
    <w:rsid w:val="000B0541"/>
    <w:rsid w:val="000B255A"/>
    <w:rsid w:val="000B265F"/>
    <w:rsid w:val="000B2CD9"/>
    <w:rsid w:val="000B37E9"/>
    <w:rsid w:val="000B3A4C"/>
    <w:rsid w:val="000B3EEA"/>
    <w:rsid w:val="000B4A48"/>
    <w:rsid w:val="000B4B12"/>
    <w:rsid w:val="000B52F8"/>
    <w:rsid w:val="000B6404"/>
    <w:rsid w:val="000B6E03"/>
    <w:rsid w:val="000B7779"/>
    <w:rsid w:val="000B7816"/>
    <w:rsid w:val="000B7B50"/>
    <w:rsid w:val="000C0503"/>
    <w:rsid w:val="000C1020"/>
    <w:rsid w:val="000C18E6"/>
    <w:rsid w:val="000C3389"/>
    <w:rsid w:val="000C4E47"/>
    <w:rsid w:val="000C53BE"/>
    <w:rsid w:val="000C5764"/>
    <w:rsid w:val="000C65A4"/>
    <w:rsid w:val="000C7FD3"/>
    <w:rsid w:val="000D03C5"/>
    <w:rsid w:val="000D06C7"/>
    <w:rsid w:val="000D1145"/>
    <w:rsid w:val="000D19BC"/>
    <w:rsid w:val="000D2006"/>
    <w:rsid w:val="000D2C2D"/>
    <w:rsid w:val="000D4550"/>
    <w:rsid w:val="000D4C51"/>
    <w:rsid w:val="000D4D1D"/>
    <w:rsid w:val="000D4D4E"/>
    <w:rsid w:val="000D4D64"/>
    <w:rsid w:val="000D5E36"/>
    <w:rsid w:val="000D6AAD"/>
    <w:rsid w:val="000D7AC3"/>
    <w:rsid w:val="000E0883"/>
    <w:rsid w:val="000E2598"/>
    <w:rsid w:val="000E2B07"/>
    <w:rsid w:val="000E31B6"/>
    <w:rsid w:val="000E3320"/>
    <w:rsid w:val="000E40BB"/>
    <w:rsid w:val="000E4155"/>
    <w:rsid w:val="000E45AA"/>
    <w:rsid w:val="000E46CE"/>
    <w:rsid w:val="000E4AE3"/>
    <w:rsid w:val="000E56A2"/>
    <w:rsid w:val="000E614D"/>
    <w:rsid w:val="000E66FC"/>
    <w:rsid w:val="000E6B6D"/>
    <w:rsid w:val="000E71B0"/>
    <w:rsid w:val="000E7BA6"/>
    <w:rsid w:val="000E7F9F"/>
    <w:rsid w:val="000F0215"/>
    <w:rsid w:val="000F04A4"/>
    <w:rsid w:val="000F0C70"/>
    <w:rsid w:val="000F219D"/>
    <w:rsid w:val="000F305B"/>
    <w:rsid w:val="000F4704"/>
    <w:rsid w:val="000F4961"/>
    <w:rsid w:val="000F51E2"/>
    <w:rsid w:val="000F53A3"/>
    <w:rsid w:val="000F5E84"/>
    <w:rsid w:val="000F6663"/>
    <w:rsid w:val="000F694D"/>
    <w:rsid w:val="000F6B65"/>
    <w:rsid w:val="000F6B72"/>
    <w:rsid w:val="000F6BCF"/>
    <w:rsid w:val="000F6F12"/>
    <w:rsid w:val="000F6FA0"/>
    <w:rsid w:val="00100CFF"/>
    <w:rsid w:val="001010DE"/>
    <w:rsid w:val="001018B7"/>
    <w:rsid w:val="00101A1A"/>
    <w:rsid w:val="00101A21"/>
    <w:rsid w:val="001020E0"/>
    <w:rsid w:val="0010218D"/>
    <w:rsid w:val="001023E4"/>
    <w:rsid w:val="0010257D"/>
    <w:rsid w:val="00102EDB"/>
    <w:rsid w:val="00102EE8"/>
    <w:rsid w:val="00102F28"/>
    <w:rsid w:val="00103270"/>
    <w:rsid w:val="00103764"/>
    <w:rsid w:val="00103D42"/>
    <w:rsid w:val="00103E88"/>
    <w:rsid w:val="00103FAA"/>
    <w:rsid w:val="00104B30"/>
    <w:rsid w:val="00106152"/>
    <w:rsid w:val="00106696"/>
    <w:rsid w:val="001071E3"/>
    <w:rsid w:val="00107946"/>
    <w:rsid w:val="00107DDD"/>
    <w:rsid w:val="001107DE"/>
    <w:rsid w:val="00110F2D"/>
    <w:rsid w:val="00111C8F"/>
    <w:rsid w:val="00111E6A"/>
    <w:rsid w:val="00112433"/>
    <w:rsid w:val="001125C0"/>
    <w:rsid w:val="00112EA4"/>
    <w:rsid w:val="00113360"/>
    <w:rsid w:val="0011440A"/>
    <w:rsid w:val="0011446E"/>
    <w:rsid w:val="00114AC9"/>
    <w:rsid w:val="00114E27"/>
    <w:rsid w:val="0011584B"/>
    <w:rsid w:val="00115C29"/>
    <w:rsid w:val="001163E0"/>
    <w:rsid w:val="0011691B"/>
    <w:rsid w:val="00120431"/>
    <w:rsid w:val="00120BA9"/>
    <w:rsid w:val="0012198A"/>
    <w:rsid w:val="00121B45"/>
    <w:rsid w:val="00122179"/>
    <w:rsid w:val="001223EF"/>
    <w:rsid w:val="001225F7"/>
    <w:rsid w:val="001228E8"/>
    <w:rsid w:val="00122CE0"/>
    <w:rsid w:val="0012327E"/>
    <w:rsid w:val="0012391E"/>
    <w:rsid w:val="00123CB6"/>
    <w:rsid w:val="00124A9C"/>
    <w:rsid w:val="00126B96"/>
    <w:rsid w:val="00127B24"/>
    <w:rsid w:val="001304E7"/>
    <w:rsid w:val="0013135D"/>
    <w:rsid w:val="0013164F"/>
    <w:rsid w:val="0013189B"/>
    <w:rsid w:val="0013229B"/>
    <w:rsid w:val="001327B5"/>
    <w:rsid w:val="00132EE8"/>
    <w:rsid w:val="0013304B"/>
    <w:rsid w:val="00133E70"/>
    <w:rsid w:val="00133E9B"/>
    <w:rsid w:val="001342D4"/>
    <w:rsid w:val="00134E7B"/>
    <w:rsid w:val="00135538"/>
    <w:rsid w:val="001358BB"/>
    <w:rsid w:val="0013600A"/>
    <w:rsid w:val="00136722"/>
    <w:rsid w:val="00136950"/>
    <w:rsid w:val="00136C1C"/>
    <w:rsid w:val="00137A83"/>
    <w:rsid w:val="00140010"/>
    <w:rsid w:val="001409A7"/>
    <w:rsid w:val="00140A64"/>
    <w:rsid w:val="001418F7"/>
    <w:rsid w:val="00142657"/>
    <w:rsid w:val="001427CF"/>
    <w:rsid w:val="001429E0"/>
    <w:rsid w:val="00142E9D"/>
    <w:rsid w:val="001437C8"/>
    <w:rsid w:val="00143ED0"/>
    <w:rsid w:val="00144451"/>
    <w:rsid w:val="00145655"/>
    <w:rsid w:val="00145814"/>
    <w:rsid w:val="00145ACF"/>
    <w:rsid w:val="00146302"/>
    <w:rsid w:val="001466A0"/>
    <w:rsid w:val="001473F9"/>
    <w:rsid w:val="0014798C"/>
    <w:rsid w:val="001503C3"/>
    <w:rsid w:val="001507AA"/>
    <w:rsid w:val="00150E50"/>
    <w:rsid w:val="00150F74"/>
    <w:rsid w:val="00150FA6"/>
    <w:rsid w:val="00150FCE"/>
    <w:rsid w:val="00151069"/>
    <w:rsid w:val="001512BB"/>
    <w:rsid w:val="00152227"/>
    <w:rsid w:val="001529D2"/>
    <w:rsid w:val="00155785"/>
    <w:rsid w:val="00156E4C"/>
    <w:rsid w:val="001578F5"/>
    <w:rsid w:val="0015798E"/>
    <w:rsid w:val="00157E91"/>
    <w:rsid w:val="00160F92"/>
    <w:rsid w:val="00160FA2"/>
    <w:rsid w:val="0016159D"/>
    <w:rsid w:val="00161980"/>
    <w:rsid w:val="00163448"/>
    <w:rsid w:val="0016348E"/>
    <w:rsid w:val="001634D6"/>
    <w:rsid w:val="001639D9"/>
    <w:rsid w:val="00163AE1"/>
    <w:rsid w:val="00163E8D"/>
    <w:rsid w:val="00164232"/>
    <w:rsid w:val="001650B1"/>
    <w:rsid w:val="001655D9"/>
    <w:rsid w:val="001657CA"/>
    <w:rsid w:val="00165A2B"/>
    <w:rsid w:val="00165B08"/>
    <w:rsid w:val="001667CC"/>
    <w:rsid w:val="00166E6E"/>
    <w:rsid w:val="001673E8"/>
    <w:rsid w:val="00167889"/>
    <w:rsid w:val="00170396"/>
    <w:rsid w:val="00171811"/>
    <w:rsid w:val="00172973"/>
    <w:rsid w:val="0017317E"/>
    <w:rsid w:val="00173C98"/>
    <w:rsid w:val="00173E5B"/>
    <w:rsid w:val="00175514"/>
    <w:rsid w:val="00175988"/>
    <w:rsid w:val="00175BF7"/>
    <w:rsid w:val="001766BA"/>
    <w:rsid w:val="001772A2"/>
    <w:rsid w:val="001778B9"/>
    <w:rsid w:val="00177F79"/>
    <w:rsid w:val="0018099E"/>
    <w:rsid w:val="00180C5A"/>
    <w:rsid w:val="00180E07"/>
    <w:rsid w:val="00180F6B"/>
    <w:rsid w:val="00182588"/>
    <w:rsid w:val="00182DB7"/>
    <w:rsid w:val="001837DE"/>
    <w:rsid w:val="00183900"/>
    <w:rsid w:val="001839DC"/>
    <w:rsid w:val="00184123"/>
    <w:rsid w:val="0018423E"/>
    <w:rsid w:val="001852A0"/>
    <w:rsid w:val="001872EE"/>
    <w:rsid w:val="0018764D"/>
    <w:rsid w:val="00187BCE"/>
    <w:rsid w:val="001919D1"/>
    <w:rsid w:val="0019278F"/>
    <w:rsid w:val="00192A40"/>
    <w:rsid w:val="00193F6B"/>
    <w:rsid w:val="001957AC"/>
    <w:rsid w:val="00195C6C"/>
    <w:rsid w:val="001961F9"/>
    <w:rsid w:val="001966A0"/>
    <w:rsid w:val="00196BC1"/>
    <w:rsid w:val="0019750F"/>
    <w:rsid w:val="0019760D"/>
    <w:rsid w:val="00197909"/>
    <w:rsid w:val="001979DC"/>
    <w:rsid w:val="001A00F8"/>
    <w:rsid w:val="001A0539"/>
    <w:rsid w:val="001A072D"/>
    <w:rsid w:val="001A0EEE"/>
    <w:rsid w:val="001A1763"/>
    <w:rsid w:val="001A1ADF"/>
    <w:rsid w:val="001A21C8"/>
    <w:rsid w:val="001A2705"/>
    <w:rsid w:val="001A2DF5"/>
    <w:rsid w:val="001A32F4"/>
    <w:rsid w:val="001A3A82"/>
    <w:rsid w:val="001A418E"/>
    <w:rsid w:val="001A5C02"/>
    <w:rsid w:val="001A789B"/>
    <w:rsid w:val="001A78A1"/>
    <w:rsid w:val="001A7CED"/>
    <w:rsid w:val="001A7DBC"/>
    <w:rsid w:val="001A7EBC"/>
    <w:rsid w:val="001A7EC9"/>
    <w:rsid w:val="001B0514"/>
    <w:rsid w:val="001B086C"/>
    <w:rsid w:val="001B0EB2"/>
    <w:rsid w:val="001B1767"/>
    <w:rsid w:val="001B1BB7"/>
    <w:rsid w:val="001B2532"/>
    <w:rsid w:val="001B423A"/>
    <w:rsid w:val="001B5439"/>
    <w:rsid w:val="001B5576"/>
    <w:rsid w:val="001B55C9"/>
    <w:rsid w:val="001B616D"/>
    <w:rsid w:val="001B63F1"/>
    <w:rsid w:val="001B6852"/>
    <w:rsid w:val="001B6F15"/>
    <w:rsid w:val="001C10A3"/>
    <w:rsid w:val="001C27BA"/>
    <w:rsid w:val="001C3E63"/>
    <w:rsid w:val="001C4C69"/>
    <w:rsid w:val="001C4E5A"/>
    <w:rsid w:val="001C4F32"/>
    <w:rsid w:val="001C5388"/>
    <w:rsid w:val="001C642A"/>
    <w:rsid w:val="001C67BC"/>
    <w:rsid w:val="001C691C"/>
    <w:rsid w:val="001C6EA0"/>
    <w:rsid w:val="001C6EBE"/>
    <w:rsid w:val="001C71B1"/>
    <w:rsid w:val="001C77C3"/>
    <w:rsid w:val="001C7C11"/>
    <w:rsid w:val="001D0F1C"/>
    <w:rsid w:val="001D17AD"/>
    <w:rsid w:val="001D1816"/>
    <w:rsid w:val="001D1F7D"/>
    <w:rsid w:val="001D26F2"/>
    <w:rsid w:val="001D3B59"/>
    <w:rsid w:val="001D47C9"/>
    <w:rsid w:val="001D4A59"/>
    <w:rsid w:val="001D4F17"/>
    <w:rsid w:val="001D5116"/>
    <w:rsid w:val="001D5B31"/>
    <w:rsid w:val="001D6D77"/>
    <w:rsid w:val="001D73DF"/>
    <w:rsid w:val="001D7785"/>
    <w:rsid w:val="001D778E"/>
    <w:rsid w:val="001D7F53"/>
    <w:rsid w:val="001E027E"/>
    <w:rsid w:val="001E0474"/>
    <w:rsid w:val="001E2BCE"/>
    <w:rsid w:val="001E4AA3"/>
    <w:rsid w:val="001E4AB8"/>
    <w:rsid w:val="001E4DB7"/>
    <w:rsid w:val="001E612D"/>
    <w:rsid w:val="001E6798"/>
    <w:rsid w:val="001E6B3B"/>
    <w:rsid w:val="001E7351"/>
    <w:rsid w:val="001E77BB"/>
    <w:rsid w:val="001F0C19"/>
    <w:rsid w:val="001F0ED8"/>
    <w:rsid w:val="001F0F85"/>
    <w:rsid w:val="001F0F9E"/>
    <w:rsid w:val="001F152B"/>
    <w:rsid w:val="001F1CE2"/>
    <w:rsid w:val="001F1E71"/>
    <w:rsid w:val="001F2662"/>
    <w:rsid w:val="001F2740"/>
    <w:rsid w:val="001F29C4"/>
    <w:rsid w:val="001F2AF7"/>
    <w:rsid w:val="001F3420"/>
    <w:rsid w:val="001F3729"/>
    <w:rsid w:val="001F3ECB"/>
    <w:rsid w:val="001F4098"/>
    <w:rsid w:val="001F429C"/>
    <w:rsid w:val="001F43A8"/>
    <w:rsid w:val="001F4439"/>
    <w:rsid w:val="001F505D"/>
    <w:rsid w:val="001F54EB"/>
    <w:rsid w:val="001F5B65"/>
    <w:rsid w:val="001F5EEA"/>
    <w:rsid w:val="001F626C"/>
    <w:rsid w:val="001F6519"/>
    <w:rsid w:val="001F6B6C"/>
    <w:rsid w:val="001F7691"/>
    <w:rsid w:val="00200010"/>
    <w:rsid w:val="002002F6"/>
    <w:rsid w:val="00200BF2"/>
    <w:rsid w:val="00201297"/>
    <w:rsid w:val="0020172A"/>
    <w:rsid w:val="002026C0"/>
    <w:rsid w:val="002028B5"/>
    <w:rsid w:val="002032FF"/>
    <w:rsid w:val="00203B24"/>
    <w:rsid w:val="002044B6"/>
    <w:rsid w:val="00204D82"/>
    <w:rsid w:val="00204E1D"/>
    <w:rsid w:val="0020552E"/>
    <w:rsid w:val="00205548"/>
    <w:rsid w:val="002056D8"/>
    <w:rsid w:val="002069C9"/>
    <w:rsid w:val="00206E5E"/>
    <w:rsid w:val="002079D6"/>
    <w:rsid w:val="00207F13"/>
    <w:rsid w:val="00210795"/>
    <w:rsid w:val="00210887"/>
    <w:rsid w:val="002110CC"/>
    <w:rsid w:val="00211487"/>
    <w:rsid w:val="002121E2"/>
    <w:rsid w:val="00212237"/>
    <w:rsid w:val="0021284E"/>
    <w:rsid w:val="00212E07"/>
    <w:rsid w:val="002133E9"/>
    <w:rsid w:val="00213890"/>
    <w:rsid w:val="00213B77"/>
    <w:rsid w:val="002152EA"/>
    <w:rsid w:val="00217464"/>
    <w:rsid w:val="002212EE"/>
    <w:rsid w:val="00221459"/>
    <w:rsid w:val="0022174C"/>
    <w:rsid w:val="00221D8F"/>
    <w:rsid w:val="002226EC"/>
    <w:rsid w:val="00222FE5"/>
    <w:rsid w:val="0022358D"/>
    <w:rsid w:val="00223984"/>
    <w:rsid w:val="00224CE8"/>
    <w:rsid w:val="00225BBB"/>
    <w:rsid w:val="00225DFC"/>
    <w:rsid w:val="00226B6A"/>
    <w:rsid w:val="002273D3"/>
    <w:rsid w:val="00227746"/>
    <w:rsid w:val="002303FF"/>
    <w:rsid w:val="00230586"/>
    <w:rsid w:val="00231918"/>
    <w:rsid w:val="00231C75"/>
    <w:rsid w:val="002328F9"/>
    <w:rsid w:val="0023377F"/>
    <w:rsid w:val="00233C85"/>
    <w:rsid w:val="00235168"/>
    <w:rsid w:val="0023616E"/>
    <w:rsid w:val="002361CE"/>
    <w:rsid w:val="00236B49"/>
    <w:rsid w:val="00237418"/>
    <w:rsid w:val="00240605"/>
    <w:rsid w:val="002414E0"/>
    <w:rsid w:val="002418A2"/>
    <w:rsid w:val="002421CC"/>
    <w:rsid w:val="00242600"/>
    <w:rsid w:val="00242B2E"/>
    <w:rsid w:val="00242BF3"/>
    <w:rsid w:val="00242C4A"/>
    <w:rsid w:val="00243593"/>
    <w:rsid w:val="00243B76"/>
    <w:rsid w:val="00243C58"/>
    <w:rsid w:val="002442F1"/>
    <w:rsid w:val="0024466F"/>
    <w:rsid w:val="00244C69"/>
    <w:rsid w:val="00245B4C"/>
    <w:rsid w:val="0024644B"/>
    <w:rsid w:val="0024690D"/>
    <w:rsid w:val="00250ED0"/>
    <w:rsid w:val="002516B6"/>
    <w:rsid w:val="00252270"/>
    <w:rsid w:val="00252BF4"/>
    <w:rsid w:val="002537A1"/>
    <w:rsid w:val="00255155"/>
    <w:rsid w:val="00255D17"/>
    <w:rsid w:val="00255FD4"/>
    <w:rsid w:val="00256276"/>
    <w:rsid w:val="00261284"/>
    <w:rsid w:val="00261D1D"/>
    <w:rsid w:val="00261EC6"/>
    <w:rsid w:val="00262959"/>
    <w:rsid w:val="00262967"/>
    <w:rsid w:val="0026297C"/>
    <w:rsid w:val="002629C5"/>
    <w:rsid w:val="0026404B"/>
    <w:rsid w:val="00264C8E"/>
    <w:rsid w:val="00264CB5"/>
    <w:rsid w:val="002651B3"/>
    <w:rsid w:val="002654B0"/>
    <w:rsid w:val="00265D86"/>
    <w:rsid w:val="002660D6"/>
    <w:rsid w:val="002665E7"/>
    <w:rsid w:val="0026669E"/>
    <w:rsid w:val="0026700F"/>
    <w:rsid w:val="002676A9"/>
    <w:rsid w:val="00271179"/>
    <w:rsid w:val="00271191"/>
    <w:rsid w:val="0027175E"/>
    <w:rsid w:val="002723CD"/>
    <w:rsid w:val="002729AA"/>
    <w:rsid w:val="002733C1"/>
    <w:rsid w:val="00273968"/>
    <w:rsid w:val="00274342"/>
    <w:rsid w:val="0027456D"/>
    <w:rsid w:val="002747F6"/>
    <w:rsid w:val="00274D9F"/>
    <w:rsid w:val="00274F68"/>
    <w:rsid w:val="002760EF"/>
    <w:rsid w:val="00276469"/>
    <w:rsid w:val="00280400"/>
    <w:rsid w:val="002824D5"/>
    <w:rsid w:val="00282DA0"/>
    <w:rsid w:val="00282DD9"/>
    <w:rsid w:val="00283253"/>
    <w:rsid w:val="0028342E"/>
    <w:rsid w:val="00284F54"/>
    <w:rsid w:val="002851EC"/>
    <w:rsid w:val="0028580C"/>
    <w:rsid w:val="00286D7B"/>
    <w:rsid w:val="00286ECD"/>
    <w:rsid w:val="002870DF"/>
    <w:rsid w:val="00287EA3"/>
    <w:rsid w:val="0029126F"/>
    <w:rsid w:val="0029196C"/>
    <w:rsid w:val="00291BBE"/>
    <w:rsid w:val="00292082"/>
    <w:rsid w:val="00292782"/>
    <w:rsid w:val="00292A84"/>
    <w:rsid w:val="00292D88"/>
    <w:rsid w:val="0029367A"/>
    <w:rsid w:val="0029426B"/>
    <w:rsid w:val="00294A93"/>
    <w:rsid w:val="002956E5"/>
    <w:rsid w:val="00296075"/>
    <w:rsid w:val="00296B35"/>
    <w:rsid w:val="00297023"/>
    <w:rsid w:val="002A0B59"/>
    <w:rsid w:val="002A0F07"/>
    <w:rsid w:val="002A11FE"/>
    <w:rsid w:val="002A17C2"/>
    <w:rsid w:val="002A27EB"/>
    <w:rsid w:val="002A36BA"/>
    <w:rsid w:val="002A3BFC"/>
    <w:rsid w:val="002A4211"/>
    <w:rsid w:val="002A4753"/>
    <w:rsid w:val="002A4BE2"/>
    <w:rsid w:val="002A5392"/>
    <w:rsid w:val="002A682C"/>
    <w:rsid w:val="002A69A0"/>
    <w:rsid w:val="002A6B68"/>
    <w:rsid w:val="002A7B16"/>
    <w:rsid w:val="002B0970"/>
    <w:rsid w:val="002B09F7"/>
    <w:rsid w:val="002B09FC"/>
    <w:rsid w:val="002B21C9"/>
    <w:rsid w:val="002B4135"/>
    <w:rsid w:val="002B4314"/>
    <w:rsid w:val="002B4377"/>
    <w:rsid w:val="002B471D"/>
    <w:rsid w:val="002B6609"/>
    <w:rsid w:val="002B673F"/>
    <w:rsid w:val="002B6D8F"/>
    <w:rsid w:val="002B6E43"/>
    <w:rsid w:val="002B7157"/>
    <w:rsid w:val="002B7218"/>
    <w:rsid w:val="002B723F"/>
    <w:rsid w:val="002B75C3"/>
    <w:rsid w:val="002B7AA7"/>
    <w:rsid w:val="002B7D27"/>
    <w:rsid w:val="002B7FC6"/>
    <w:rsid w:val="002C02F5"/>
    <w:rsid w:val="002C052D"/>
    <w:rsid w:val="002C0B9C"/>
    <w:rsid w:val="002C0F07"/>
    <w:rsid w:val="002C14B2"/>
    <w:rsid w:val="002C2409"/>
    <w:rsid w:val="002C2420"/>
    <w:rsid w:val="002C266B"/>
    <w:rsid w:val="002C27C8"/>
    <w:rsid w:val="002C2FA7"/>
    <w:rsid w:val="002C30B4"/>
    <w:rsid w:val="002C30D0"/>
    <w:rsid w:val="002C36DA"/>
    <w:rsid w:val="002C4761"/>
    <w:rsid w:val="002C5019"/>
    <w:rsid w:val="002C50FF"/>
    <w:rsid w:val="002C5CD2"/>
    <w:rsid w:val="002C643C"/>
    <w:rsid w:val="002C6B02"/>
    <w:rsid w:val="002C6B0F"/>
    <w:rsid w:val="002C79BF"/>
    <w:rsid w:val="002C7F85"/>
    <w:rsid w:val="002C7F96"/>
    <w:rsid w:val="002D07E9"/>
    <w:rsid w:val="002D162A"/>
    <w:rsid w:val="002D16AD"/>
    <w:rsid w:val="002D31F6"/>
    <w:rsid w:val="002D3F24"/>
    <w:rsid w:val="002D4B32"/>
    <w:rsid w:val="002D4F80"/>
    <w:rsid w:val="002D51FC"/>
    <w:rsid w:val="002D5C4D"/>
    <w:rsid w:val="002D60BB"/>
    <w:rsid w:val="002D61AE"/>
    <w:rsid w:val="002D64F6"/>
    <w:rsid w:val="002D74AA"/>
    <w:rsid w:val="002E0677"/>
    <w:rsid w:val="002E0C99"/>
    <w:rsid w:val="002E11FC"/>
    <w:rsid w:val="002E17FD"/>
    <w:rsid w:val="002E1A09"/>
    <w:rsid w:val="002E2255"/>
    <w:rsid w:val="002E2568"/>
    <w:rsid w:val="002E258A"/>
    <w:rsid w:val="002E2FC1"/>
    <w:rsid w:val="002E33EA"/>
    <w:rsid w:val="002E3564"/>
    <w:rsid w:val="002E367D"/>
    <w:rsid w:val="002E3D50"/>
    <w:rsid w:val="002E5F1F"/>
    <w:rsid w:val="002E6D7A"/>
    <w:rsid w:val="002E6F12"/>
    <w:rsid w:val="002E7A13"/>
    <w:rsid w:val="002E7ABE"/>
    <w:rsid w:val="002F0377"/>
    <w:rsid w:val="002F0CCF"/>
    <w:rsid w:val="002F1969"/>
    <w:rsid w:val="002F2979"/>
    <w:rsid w:val="002F3FC9"/>
    <w:rsid w:val="002F4617"/>
    <w:rsid w:val="002F4A1A"/>
    <w:rsid w:val="002F4DDD"/>
    <w:rsid w:val="002F50A7"/>
    <w:rsid w:val="002F552C"/>
    <w:rsid w:val="002F5A5B"/>
    <w:rsid w:val="002F5EC6"/>
    <w:rsid w:val="002F614B"/>
    <w:rsid w:val="002F7006"/>
    <w:rsid w:val="00300514"/>
    <w:rsid w:val="0030115F"/>
    <w:rsid w:val="003014F6"/>
    <w:rsid w:val="003017BD"/>
    <w:rsid w:val="003022BE"/>
    <w:rsid w:val="003030D0"/>
    <w:rsid w:val="00303320"/>
    <w:rsid w:val="00303905"/>
    <w:rsid w:val="00303922"/>
    <w:rsid w:val="0030439B"/>
    <w:rsid w:val="0030450E"/>
    <w:rsid w:val="003053AF"/>
    <w:rsid w:val="0030665D"/>
    <w:rsid w:val="00306EEA"/>
    <w:rsid w:val="003074F3"/>
    <w:rsid w:val="00307AC0"/>
    <w:rsid w:val="00307C4E"/>
    <w:rsid w:val="00307DA4"/>
    <w:rsid w:val="00311997"/>
    <w:rsid w:val="00311CB2"/>
    <w:rsid w:val="0031250E"/>
    <w:rsid w:val="0031294A"/>
    <w:rsid w:val="003134A0"/>
    <w:rsid w:val="00313B42"/>
    <w:rsid w:val="00313C2D"/>
    <w:rsid w:val="00313CAE"/>
    <w:rsid w:val="00314A82"/>
    <w:rsid w:val="00315143"/>
    <w:rsid w:val="003152D2"/>
    <w:rsid w:val="00315A90"/>
    <w:rsid w:val="00315E9C"/>
    <w:rsid w:val="00316306"/>
    <w:rsid w:val="003166F0"/>
    <w:rsid w:val="00316712"/>
    <w:rsid w:val="00316C8A"/>
    <w:rsid w:val="0032021C"/>
    <w:rsid w:val="00320CDD"/>
    <w:rsid w:val="00320F8E"/>
    <w:rsid w:val="00321406"/>
    <w:rsid w:val="00321544"/>
    <w:rsid w:val="00321AB9"/>
    <w:rsid w:val="00322323"/>
    <w:rsid w:val="00322956"/>
    <w:rsid w:val="00322C4C"/>
    <w:rsid w:val="00323740"/>
    <w:rsid w:val="00323DBF"/>
    <w:rsid w:val="0032443A"/>
    <w:rsid w:val="003245DC"/>
    <w:rsid w:val="00324EE6"/>
    <w:rsid w:val="00325C9E"/>
    <w:rsid w:val="00325EB2"/>
    <w:rsid w:val="00326412"/>
    <w:rsid w:val="00330961"/>
    <w:rsid w:val="003312D1"/>
    <w:rsid w:val="003317DF"/>
    <w:rsid w:val="0033319B"/>
    <w:rsid w:val="003343C2"/>
    <w:rsid w:val="00334557"/>
    <w:rsid w:val="0033482B"/>
    <w:rsid w:val="00335487"/>
    <w:rsid w:val="0033566B"/>
    <w:rsid w:val="003362AE"/>
    <w:rsid w:val="003368F3"/>
    <w:rsid w:val="003375FA"/>
    <w:rsid w:val="0034091C"/>
    <w:rsid w:val="0034118D"/>
    <w:rsid w:val="0034182B"/>
    <w:rsid w:val="00344520"/>
    <w:rsid w:val="00344C05"/>
    <w:rsid w:val="003455E9"/>
    <w:rsid w:val="0034564B"/>
    <w:rsid w:val="003464DF"/>
    <w:rsid w:val="00346943"/>
    <w:rsid w:val="00347321"/>
    <w:rsid w:val="003474D6"/>
    <w:rsid w:val="00347E3C"/>
    <w:rsid w:val="003506D9"/>
    <w:rsid w:val="0035113C"/>
    <w:rsid w:val="00351210"/>
    <w:rsid w:val="00351CB8"/>
    <w:rsid w:val="00351E88"/>
    <w:rsid w:val="00352397"/>
    <w:rsid w:val="0035289A"/>
    <w:rsid w:val="00352D3E"/>
    <w:rsid w:val="003536C4"/>
    <w:rsid w:val="00354A0C"/>
    <w:rsid w:val="003559BE"/>
    <w:rsid w:val="00355CDE"/>
    <w:rsid w:val="003560B7"/>
    <w:rsid w:val="003579DA"/>
    <w:rsid w:val="00357C71"/>
    <w:rsid w:val="00360349"/>
    <w:rsid w:val="00360CB6"/>
    <w:rsid w:val="00360ED1"/>
    <w:rsid w:val="00361227"/>
    <w:rsid w:val="00361DB3"/>
    <w:rsid w:val="00362555"/>
    <w:rsid w:val="00364768"/>
    <w:rsid w:val="00364D47"/>
    <w:rsid w:val="00365280"/>
    <w:rsid w:val="003652A2"/>
    <w:rsid w:val="003656CF"/>
    <w:rsid w:val="00365746"/>
    <w:rsid w:val="00366626"/>
    <w:rsid w:val="003675F8"/>
    <w:rsid w:val="00367B7D"/>
    <w:rsid w:val="00370000"/>
    <w:rsid w:val="003709C9"/>
    <w:rsid w:val="00370A9F"/>
    <w:rsid w:val="00371477"/>
    <w:rsid w:val="00371564"/>
    <w:rsid w:val="00371F16"/>
    <w:rsid w:val="0037239D"/>
    <w:rsid w:val="00372C7E"/>
    <w:rsid w:val="00372EED"/>
    <w:rsid w:val="003730A4"/>
    <w:rsid w:val="003736CE"/>
    <w:rsid w:val="00375233"/>
    <w:rsid w:val="003752C6"/>
    <w:rsid w:val="003752F3"/>
    <w:rsid w:val="00375378"/>
    <w:rsid w:val="00375EDC"/>
    <w:rsid w:val="003763E3"/>
    <w:rsid w:val="00377311"/>
    <w:rsid w:val="00377488"/>
    <w:rsid w:val="00377E0D"/>
    <w:rsid w:val="003800FB"/>
    <w:rsid w:val="0038017D"/>
    <w:rsid w:val="003805A2"/>
    <w:rsid w:val="00380831"/>
    <w:rsid w:val="00380A2E"/>
    <w:rsid w:val="00380ABB"/>
    <w:rsid w:val="0038133C"/>
    <w:rsid w:val="00382B6A"/>
    <w:rsid w:val="00382E36"/>
    <w:rsid w:val="00383494"/>
    <w:rsid w:val="00384F12"/>
    <w:rsid w:val="00385692"/>
    <w:rsid w:val="00386782"/>
    <w:rsid w:val="003868B4"/>
    <w:rsid w:val="00386BF8"/>
    <w:rsid w:val="003873C1"/>
    <w:rsid w:val="0038756C"/>
    <w:rsid w:val="003877B0"/>
    <w:rsid w:val="00387EE2"/>
    <w:rsid w:val="003903F8"/>
    <w:rsid w:val="00390FD3"/>
    <w:rsid w:val="003911D4"/>
    <w:rsid w:val="0039145C"/>
    <w:rsid w:val="00391DCA"/>
    <w:rsid w:val="003929A9"/>
    <w:rsid w:val="00392AC0"/>
    <w:rsid w:val="00392FB8"/>
    <w:rsid w:val="0039731F"/>
    <w:rsid w:val="00397592"/>
    <w:rsid w:val="003A0484"/>
    <w:rsid w:val="003A2899"/>
    <w:rsid w:val="003A2FA8"/>
    <w:rsid w:val="003A3055"/>
    <w:rsid w:val="003A32B2"/>
    <w:rsid w:val="003A36CA"/>
    <w:rsid w:val="003A3E45"/>
    <w:rsid w:val="003A4218"/>
    <w:rsid w:val="003A4310"/>
    <w:rsid w:val="003A449B"/>
    <w:rsid w:val="003A46CF"/>
    <w:rsid w:val="003A5069"/>
    <w:rsid w:val="003A6954"/>
    <w:rsid w:val="003A7594"/>
    <w:rsid w:val="003A7F17"/>
    <w:rsid w:val="003B0D95"/>
    <w:rsid w:val="003B1AF8"/>
    <w:rsid w:val="003B21CC"/>
    <w:rsid w:val="003B2224"/>
    <w:rsid w:val="003B28A8"/>
    <w:rsid w:val="003B2FC2"/>
    <w:rsid w:val="003B3C7F"/>
    <w:rsid w:val="003B3E40"/>
    <w:rsid w:val="003B4D51"/>
    <w:rsid w:val="003B4E29"/>
    <w:rsid w:val="003B5C6E"/>
    <w:rsid w:val="003B5D32"/>
    <w:rsid w:val="003B5EDD"/>
    <w:rsid w:val="003B6572"/>
    <w:rsid w:val="003B69B1"/>
    <w:rsid w:val="003B6D76"/>
    <w:rsid w:val="003B79D2"/>
    <w:rsid w:val="003B7AFE"/>
    <w:rsid w:val="003C0435"/>
    <w:rsid w:val="003C08F9"/>
    <w:rsid w:val="003C0D98"/>
    <w:rsid w:val="003C2219"/>
    <w:rsid w:val="003C287D"/>
    <w:rsid w:val="003C2F5F"/>
    <w:rsid w:val="003C41F4"/>
    <w:rsid w:val="003C4D7F"/>
    <w:rsid w:val="003C5052"/>
    <w:rsid w:val="003C5B1F"/>
    <w:rsid w:val="003C6EE1"/>
    <w:rsid w:val="003C75C7"/>
    <w:rsid w:val="003D1265"/>
    <w:rsid w:val="003D13AB"/>
    <w:rsid w:val="003D14ED"/>
    <w:rsid w:val="003D1980"/>
    <w:rsid w:val="003D1DBB"/>
    <w:rsid w:val="003D239D"/>
    <w:rsid w:val="003D2577"/>
    <w:rsid w:val="003D38AE"/>
    <w:rsid w:val="003D3D27"/>
    <w:rsid w:val="003D4665"/>
    <w:rsid w:val="003D4AC8"/>
    <w:rsid w:val="003D5328"/>
    <w:rsid w:val="003D596A"/>
    <w:rsid w:val="003D5F37"/>
    <w:rsid w:val="003D5F4E"/>
    <w:rsid w:val="003D69D6"/>
    <w:rsid w:val="003D6C4B"/>
    <w:rsid w:val="003D6EFB"/>
    <w:rsid w:val="003D700C"/>
    <w:rsid w:val="003E05A3"/>
    <w:rsid w:val="003E06CB"/>
    <w:rsid w:val="003E1388"/>
    <w:rsid w:val="003E151C"/>
    <w:rsid w:val="003E2F15"/>
    <w:rsid w:val="003E2F67"/>
    <w:rsid w:val="003E3832"/>
    <w:rsid w:val="003E3C99"/>
    <w:rsid w:val="003E3D9B"/>
    <w:rsid w:val="003E56F6"/>
    <w:rsid w:val="003E580F"/>
    <w:rsid w:val="003E5A23"/>
    <w:rsid w:val="003E6792"/>
    <w:rsid w:val="003E6B3B"/>
    <w:rsid w:val="003E7060"/>
    <w:rsid w:val="003E7A33"/>
    <w:rsid w:val="003F0888"/>
    <w:rsid w:val="003F09DC"/>
    <w:rsid w:val="003F1317"/>
    <w:rsid w:val="003F1897"/>
    <w:rsid w:val="003F1C28"/>
    <w:rsid w:val="003F24DB"/>
    <w:rsid w:val="003F2632"/>
    <w:rsid w:val="003F26B0"/>
    <w:rsid w:val="003F2AA0"/>
    <w:rsid w:val="003F30FE"/>
    <w:rsid w:val="003F3164"/>
    <w:rsid w:val="003F386A"/>
    <w:rsid w:val="003F4070"/>
    <w:rsid w:val="003F41EC"/>
    <w:rsid w:val="003F4D85"/>
    <w:rsid w:val="003F4E3F"/>
    <w:rsid w:val="003F50EB"/>
    <w:rsid w:val="003F5D71"/>
    <w:rsid w:val="003F5ECD"/>
    <w:rsid w:val="003F646E"/>
    <w:rsid w:val="003F6712"/>
    <w:rsid w:val="003F6886"/>
    <w:rsid w:val="003F68AC"/>
    <w:rsid w:val="003F6BAE"/>
    <w:rsid w:val="003F6BCD"/>
    <w:rsid w:val="003F6C30"/>
    <w:rsid w:val="003F6F4E"/>
    <w:rsid w:val="003F77F3"/>
    <w:rsid w:val="00400D8A"/>
    <w:rsid w:val="0040131C"/>
    <w:rsid w:val="00401394"/>
    <w:rsid w:val="00402334"/>
    <w:rsid w:val="0040258C"/>
    <w:rsid w:val="00402B34"/>
    <w:rsid w:val="00402DDE"/>
    <w:rsid w:val="004031DA"/>
    <w:rsid w:val="004045FA"/>
    <w:rsid w:val="004048BF"/>
    <w:rsid w:val="00404972"/>
    <w:rsid w:val="00404D2B"/>
    <w:rsid w:val="0040567E"/>
    <w:rsid w:val="00405D4D"/>
    <w:rsid w:val="00406A3C"/>
    <w:rsid w:val="00407ED1"/>
    <w:rsid w:val="004104AE"/>
    <w:rsid w:val="00410A9F"/>
    <w:rsid w:val="00410B4A"/>
    <w:rsid w:val="00412388"/>
    <w:rsid w:val="00413271"/>
    <w:rsid w:val="004141EF"/>
    <w:rsid w:val="00414BA5"/>
    <w:rsid w:val="00414BC6"/>
    <w:rsid w:val="004154B3"/>
    <w:rsid w:val="00415AAC"/>
    <w:rsid w:val="00415D18"/>
    <w:rsid w:val="00415D38"/>
    <w:rsid w:val="00416678"/>
    <w:rsid w:val="00416CE6"/>
    <w:rsid w:val="004204F7"/>
    <w:rsid w:val="004208E9"/>
    <w:rsid w:val="004224BF"/>
    <w:rsid w:val="00422D0F"/>
    <w:rsid w:val="00423E08"/>
    <w:rsid w:val="004249DA"/>
    <w:rsid w:val="00425278"/>
    <w:rsid w:val="004253D2"/>
    <w:rsid w:val="00425BDE"/>
    <w:rsid w:val="00426533"/>
    <w:rsid w:val="00427587"/>
    <w:rsid w:val="0043064A"/>
    <w:rsid w:val="00430D9B"/>
    <w:rsid w:val="00430DB8"/>
    <w:rsid w:val="004315C5"/>
    <w:rsid w:val="00431E35"/>
    <w:rsid w:val="00431ECA"/>
    <w:rsid w:val="004322B5"/>
    <w:rsid w:val="00432760"/>
    <w:rsid w:val="004330BB"/>
    <w:rsid w:val="00433131"/>
    <w:rsid w:val="00433AC1"/>
    <w:rsid w:val="004340BB"/>
    <w:rsid w:val="00434C6F"/>
    <w:rsid w:val="00435314"/>
    <w:rsid w:val="00435710"/>
    <w:rsid w:val="00436770"/>
    <w:rsid w:val="0043680E"/>
    <w:rsid w:val="00436C18"/>
    <w:rsid w:val="00436F01"/>
    <w:rsid w:val="004375C7"/>
    <w:rsid w:val="00437CB0"/>
    <w:rsid w:val="00437D30"/>
    <w:rsid w:val="004400DF"/>
    <w:rsid w:val="0044038E"/>
    <w:rsid w:val="0044047A"/>
    <w:rsid w:val="00440C1B"/>
    <w:rsid w:val="00441B2A"/>
    <w:rsid w:val="00442B98"/>
    <w:rsid w:val="0044305E"/>
    <w:rsid w:val="004440E7"/>
    <w:rsid w:val="00444941"/>
    <w:rsid w:val="00444A88"/>
    <w:rsid w:val="00444A89"/>
    <w:rsid w:val="00444BFE"/>
    <w:rsid w:val="00444E7B"/>
    <w:rsid w:val="00445204"/>
    <w:rsid w:val="00445548"/>
    <w:rsid w:val="00445DB5"/>
    <w:rsid w:val="00445EFC"/>
    <w:rsid w:val="00446345"/>
    <w:rsid w:val="00446632"/>
    <w:rsid w:val="00446ACB"/>
    <w:rsid w:val="00447EF4"/>
    <w:rsid w:val="0045001C"/>
    <w:rsid w:val="004505DF"/>
    <w:rsid w:val="004506E3"/>
    <w:rsid w:val="004507A5"/>
    <w:rsid w:val="004519B7"/>
    <w:rsid w:val="00451B09"/>
    <w:rsid w:val="00451BFA"/>
    <w:rsid w:val="00452019"/>
    <w:rsid w:val="00452753"/>
    <w:rsid w:val="004530EA"/>
    <w:rsid w:val="00454260"/>
    <w:rsid w:val="004542D3"/>
    <w:rsid w:val="004544FF"/>
    <w:rsid w:val="00454E79"/>
    <w:rsid w:val="00455DFA"/>
    <w:rsid w:val="00456534"/>
    <w:rsid w:val="00456772"/>
    <w:rsid w:val="004570ED"/>
    <w:rsid w:val="00457B34"/>
    <w:rsid w:val="004606F6"/>
    <w:rsid w:val="00460DFA"/>
    <w:rsid w:val="00461182"/>
    <w:rsid w:val="00461879"/>
    <w:rsid w:val="004623D6"/>
    <w:rsid w:val="00462DDE"/>
    <w:rsid w:val="00462DF4"/>
    <w:rsid w:val="004634C8"/>
    <w:rsid w:val="0046412A"/>
    <w:rsid w:val="004646F2"/>
    <w:rsid w:val="00465E85"/>
    <w:rsid w:val="00466024"/>
    <w:rsid w:val="00466158"/>
    <w:rsid w:val="004662B2"/>
    <w:rsid w:val="00466983"/>
    <w:rsid w:val="00466FAE"/>
    <w:rsid w:val="0046763C"/>
    <w:rsid w:val="00467BA5"/>
    <w:rsid w:val="00467BD6"/>
    <w:rsid w:val="00467D38"/>
    <w:rsid w:val="004707A4"/>
    <w:rsid w:val="0047080B"/>
    <w:rsid w:val="00470F5F"/>
    <w:rsid w:val="00471AD6"/>
    <w:rsid w:val="00471E04"/>
    <w:rsid w:val="0047212E"/>
    <w:rsid w:val="00472775"/>
    <w:rsid w:val="00472F82"/>
    <w:rsid w:val="00473080"/>
    <w:rsid w:val="00474914"/>
    <w:rsid w:val="00474CEE"/>
    <w:rsid w:val="00474DC7"/>
    <w:rsid w:val="00475151"/>
    <w:rsid w:val="00475195"/>
    <w:rsid w:val="004756EB"/>
    <w:rsid w:val="004759DD"/>
    <w:rsid w:val="00475C29"/>
    <w:rsid w:val="00476185"/>
    <w:rsid w:val="00476414"/>
    <w:rsid w:val="00476B3B"/>
    <w:rsid w:val="004771DA"/>
    <w:rsid w:val="00477CEA"/>
    <w:rsid w:val="004800E6"/>
    <w:rsid w:val="0048189F"/>
    <w:rsid w:val="004828C3"/>
    <w:rsid w:val="00482F4E"/>
    <w:rsid w:val="004832A3"/>
    <w:rsid w:val="00484E0E"/>
    <w:rsid w:val="004857A8"/>
    <w:rsid w:val="00485921"/>
    <w:rsid w:val="00485C13"/>
    <w:rsid w:val="00486FB8"/>
    <w:rsid w:val="004870DC"/>
    <w:rsid w:val="00487593"/>
    <w:rsid w:val="00487B1A"/>
    <w:rsid w:val="00490F45"/>
    <w:rsid w:val="004929F3"/>
    <w:rsid w:val="0049334D"/>
    <w:rsid w:val="00493C34"/>
    <w:rsid w:val="00493E12"/>
    <w:rsid w:val="004941DB"/>
    <w:rsid w:val="00494BE3"/>
    <w:rsid w:val="004952B3"/>
    <w:rsid w:val="0049557D"/>
    <w:rsid w:val="00497794"/>
    <w:rsid w:val="004A0075"/>
    <w:rsid w:val="004A0093"/>
    <w:rsid w:val="004A079D"/>
    <w:rsid w:val="004A08EC"/>
    <w:rsid w:val="004A0F85"/>
    <w:rsid w:val="004A12FE"/>
    <w:rsid w:val="004A1540"/>
    <w:rsid w:val="004A209B"/>
    <w:rsid w:val="004A3151"/>
    <w:rsid w:val="004A4714"/>
    <w:rsid w:val="004A4CF7"/>
    <w:rsid w:val="004A5289"/>
    <w:rsid w:val="004A61DD"/>
    <w:rsid w:val="004A6E00"/>
    <w:rsid w:val="004A7169"/>
    <w:rsid w:val="004B1615"/>
    <w:rsid w:val="004B18F8"/>
    <w:rsid w:val="004B27D0"/>
    <w:rsid w:val="004B2818"/>
    <w:rsid w:val="004B2AF5"/>
    <w:rsid w:val="004B2C7A"/>
    <w:rsid w:val="004B3037"/>
    <w:rsid w:val="004B3078"/>
    <w:rsid w:val="004B3370"/>
    <w:rsid w:val="004B3518"/>
    <w:rsid w:val="004B3DB3"/>
    <w:rsid w:val="004B4239"/>
    <w:rsid w:val="004B5263"/>
    <w:rsid w:val="004B55FF"/>
    <w:rsid w:val="004B5BD8"/>
    <w:rsid w:val="004B63DA"/>
    <w:rsid w:val="004B6521"/>
    <w:rsid w:val="004B658B"/>
    <w:rsid w:val="004B6945"/>
    <w:rsid w:val="004B7381"/>
    <w:rsid w:val="004B73C2"/>
    <w:rsid w:val="004B7A00"/>
    <w:rsid w:val="004B7B12"/>
    <w:rsid w:val="004C0E54"/>
    <w:rsid w:val="004C1762"/>
    <w:rsid w:val="004C185A"/>
    <w:rsid w:val="004C1BFD"/>
    <w:rsid w:val="004C20C8"/>
    <w:rsid w:val="004C2821"/>
    <w:rsid w:val="004C3534"/>
    <w:rsid w:val="004C4321"/>
    <w:rsid w:val="004C4359"/>
    <w:rsid w:val="004C4494"/>
    <w:rsid w:val="004C49D3"/>
    <w:rsid w:val="004C5F53"/>
    <w:rsid w:val="004C6477"/>
    <w:rsid w:val="004C6670"/>
    <w:rsid w:val="004C6C2B"/>
    <w:rsid w:val="004C7B97"/>
    <w:rsid w:val="004C7D3C"/>
    <w:rsid w:val="004C7EEB"/>
    <w:rsid w:val="004D0FAB"/>
    <w:rsid w:val="004D24F3"/>
    <w:rsid w:val="004D287A"/>
    <w:rsid w:val="004D2A6F"/>
    <w:rsid w:val="004D3142"/>
    <w:rsid w:val="004D4101"/>
    <w:rsid w:val="004D47E6"/>
    <w:rsid w:val="004D5C61"/>
    <w:rsid w:val="004D5E1B"/>
    <w:rsid w:val="004D6222"/>
    <w:rsid w:val="004D683D"/>
    <w:rsid w:val="004D7A9B"/>
    <w:rsid w:val="004E008C"/>
    <w:rsid w:val="004E094E"/>
    <w:rsid w:val="004E0D55"/>
    <w:rsid w:val="004E1852"/>
    <w:rsid w:val="004E20CD"/>
    <w:rsid w:val="004E2D6B"/>
    <w:rsid w:val="004E3171"/>
    <w:rsid w:val="004E323E"/>
    <w:rsid w:val="004E39CC"/>
    <w:rsid w:val="004E598E"/>
    <w:rsid w:val="004E5A57"/>
    <w:rsid w:val="004E5CB1"/>
    <w:rsid w:val="004E70CC"/>
    <w:rsid w:val="004E7312"/>
    <w:rsid w:val="004F02E3"/>
    <w:rsid w:val="004F08FC"/>
    <w:rsid w:val="004F0BB6"/>
    <w:rsid w:val="004F0D73"/>
    <w:rsid w:val="004F1387"/>
    <w:rsid w:val="004F14A0"/>
    <w:rsid w:val="004F1A20"/>
    <w:rsid w:val="004F1E40"/>
    <w:rsid w:val="004F1E47"/>
    <w:rsid w:val="004F3539"/>
    <w:rsid w:val="004F3843"/>
    <w:rsid w:val="004F3C86"/>
    <w:rsid w:val="004F5606"/>
    <w:rsid w:val="004F5658"/>
    <w:rsid w:val="004F5864"/>
    <w:rsid w:val="004F74CA"/>
    <w:rsid w:val="004F776C"/>
    <w:rsid w:val="004F7876"/>
    <w:rsid w:val="0050039F"/>
    <w:rsid w:val="00500EFE"/>
    <w:rsid w:val="005014EF"/>
    <w:rsid w:val="0050335B"/>
    <w:rsid w:val="005047E7"/>
    <w:rsid w:val="0050486A"/>
    <w:rsid w:val="00504873"/>
    <w:rsid w:val="00504D7B"/>
    <w:rsid w:val="00505176"/>
    <w:rsid w:val="0050546B"/>
    <w:rsid w:val="00505DBE"/>
    <w:rsid w:val="00505F72"/>
    <w:rsid w:val="0050658C"/>
    <w:rsid w:val="00506E2B"/>
    <w:rsid w:val="00510313"/>
    <w:rsid w:val="0051089A"/>
    <w:rsid w:val="00510F72"/>
    <w:rsid w:val="00511F83"/>
    <w:rsid w:val="00512BF5"/>
    <w:rsid w:val="0051347B"/>
    <w:rsid w:val="005135A7"/>
    <w:rsid w:val="00515E71"/>
    <w:rsid w:val="00516875"/>
    <w:rsid w:val="00517248"/>
    <w:rsid w:val="005178CB"/>
    <w:rsid w:val="005204CE"/>
    <w:rsid w:val="00520AB5"/>
    <w:rsid w:val="00520FBC"/>
    <w:rsid w:val="00521653"/>
    <w:rsid w:val="00521C22"/>
    <w:rsid w:val="00521E73"/>
    <w:rsid w:val="005220A3"/>
    <w:rsid w:val="00522144"/>
    <w:rsid w:val="00523942"/>
    <w:rsid w:val="00523E75"/>
    <w:rsid w:val="00523F2A"/>
    <w:rsid w:val="00524337"/>
    <w:rsid w:val="005243F9"/>
    <w:rsid w:val="0052466C"/>
    <w:rsid w:val="00525670"/>
    <w:rsid w:val="005264EE"/>
    <w:rsid w:val="00526644"/>
    <w:rsid w:val="00527C72"/>
    <w:rsid w:val="00531020"/>
    <w:rsid w:val="00531069"/>
    <w:rsid w:val="00531244"/>
    <w:rsid w:val="00532C52"/>
    <w:rsid w:val="005331CE"/>
    <w:rsid w:val="00533332"/>
    <w:rsid w:val="00533959"/>
    <w:rsid w:val="00534345"/>
    <w:rsid w:val="00534AFD"/>
    <w:rsid w:val="00535726"/>
    <w:rsid w:val="005357BD"/>
    <w:rsid w:val="00535EDF"/>
    <w:rsid w:val="00537886"/>
    <w:rsid w:val="00540B08"/>
    <w:rsid w:val="005419EA"/>
    <w:rsid w:val="005446F7"/>
    <w:rsid w:val="00544C21"/>
    <w:rsid w:val="00545A31"/>
    <w:rsid w:val="00545B69"/>
    <w:rsid w:val="0054615A"/>
    <w:rsid w:val="005461C0"/>
    <w:rsid w:val="00546286"/>
    <w:rsid w:val="005466D8"/>
    <w:rsid w:val="00546932"/>
    <w:rsid w:val="00547294"/>
    <w:rsid w:val="0054776F"/>
    <w:rsid w:val="00550B28"/>
    <w:rsid w:val="00550D02"/>
    <w:rsid w:val="00551279"/>
    <w:rsid w:val="00551688"/>
    <w:rsid w:val="00552724"/>
    <w:rsid w:val="00553836"/>
    <w:rsid w:val="005544BA"/>
    <w:rsid w:val="00555CB8"/>
    <w:rsid w:val="005561F7"/>
    <w:rsid w:val="0055695F"/>
    <w:rsid w:val="00556C6A"/>
    <w:rsid w:val="00556F3E"/>
    <w:rsid w:val="00557ADC"/>
    <w:rsid w:val="00557B36"/>
    <w:rsid w:val="00560B5E"/>
    <w:rsid w:val="00560EF1"/>
    <w:rsid w:val="005611FC"/>
    <w:rsid w:val="0056137E"/>
    <w:rsid w:val="00561D1A"/>
    <w:rsid w:val="005620D0"/>
    <w:rsid w:val="00562304"/>
    <w:rsid w:val="005630C8"/>
    <w:rsid w:val="005639AA"/>
    <w:rsid w:val="00564575"/>
    <w:rsid w:val="00565058"/>
    <w:rsid w:val="0056544F"/>
    <w:rsid w:val="005666CA"/>
    <w:rsid w:val="00566738"/>
    <w:rsid w:val="0056688C"/>
    <w:rsid w:val="00566ADC"/>
    <w:rsid w:val="00567341"/>
    <w:rsid w:val="005674C5"/>
    <w:rsid w:val="005676B2"/>
    <w:rsid w:val="005676EF"/>
    <w:rsid w:val="00567939"/>
    <w:rsid w:val="00567C3D"/>
    <w:rsid w:val="00570CF6"/>
    <w:rsid w:val="00571A0B"/>
    <w:rsid w:val="00572463"/>
    <w:rsid w:val="005728C5"/>
    <w:rsid w:val="0057291F"/>
    <w:rsid w:val="00574A35"/>
    <w:rsid w:val="00575221"/>
    <w:rsid w:val="00575268"/>
    <w:rsid w:val="005752F5"/>
    <w:rsid w:val="00575339"/>
    <w:rsid w:val="005754D0"/>
    <w:rsid w:val="00575576"/>
    <w:rsid w:val="00575E8C"/>
    <w:rsid w:val="00575F93"/>
    <w:rsid w:val="00576C36"/>
    <w:rsid w:val="00577F7F"/>
    <w:rsid w:val="00580140"/>
    <w:rsid w:val="005812D1"/>
    <w:rsid w:val="005821EA"/>
    <w:rsid w:val="00582E08"/>
    <w:rsid w:val="0058364F"/>
    <w:rsid w:val="00584AE2"/>
    <w:rsid w:val="00585232"/>
    <w:rsid w:val="00585722"/>
    <w:rsid w:val="00585F1C"/>
    <w:rsid w:val="0059060C"/>
    <w:rsid w:val="00591131"/>
    <w:rsid w:val="00591964"/>
    <w:rsid w:val="005922E4"/>
    <w:rsid w:val="005928DA"/>
    <w:rsid w:val="00592FCC"/>
    <w:rsid w:val="00593934"/>
    <w:rsid w:val="00594065"/>
    <w:rsid w:val="00594243"/>
    <w:rsid w:val="0059463C"/>
    <w:rsid w:val="00594A1A"/>
    <w:rsid w:val="00594F05"/>
    <w:rsid w:val="0059531A"/>
    <w:rsid w:val="00596D58"/>
    <w:rsid w:val="00597179"/>
    <w:rsid w:val="005A027B"/>
    <w:rsid w:val="005A039D"/>
    <w:rsid w:val="005A0827"/>
    <w:rsid w:val="005A08F7"/>
    <w:rsid w:val="005A0904"/>
    <w:rsid w:val="005A12F5"/>
    <w:rsid w:val="005A23B8"/>
    <w:rsid w:val="005A23BE"/>
    <w:rsid w:val="005A282A"/>
    <w:rsid w:val="005A2DA9"/>
    <w:rsid w:val="005A3183"/>
    <w:rsid w:val="005A3659"/>
    <w:rsid w:val="005A36B1"/>
    <w:rsid w:val="005A4988"/>
    <w:rsid w:val="005A4F14"/>
    <w:rsid w:val="005A5028"/>
    <w:rsid w:val="005A53F5"/>
    <w:rsid w:val="005A561C"/>
    <w:rsid w:val="005A569A"/>
    <w:rsid w:val="005A6E57"/>
    <w:rsid w:val="005A6F56"/>
    <w:rsid w:val="005A7AD1"/>
    <w:rsid w:val="005B0184"/>
    <w:rsid w:val="005B0687"/>
    <w:rsid w:val="005B0945"/>
    <w:rsid w:val="005B09E2"/>
    <w:rsid w:val="005B12BB"/>
    <w:rsid w:val="005B1AC9"/>
    <w:rsid w:val="005B1FAA"/>
    <w:rsid w:val="005B24B9"/>
    <w:rsid w:val="005B2D73"/>
    <w:rsid w:val="005B4668"/>
    <w:rsid w:val="005B4871"/>
    <w:rsid w:val="005B5421"/>
    <w:rsid w:val="005B5FCB"/>
    <w:rsid w:val="005B7465"/>
    <w:rsid w:val="005B74CD"/>
    <w:rsid w:val="005B7EBE"/>
    <w:rsid w:val="005C0ADA"/>
    <w:rsid w:val="005C2673"/>
    <w:rsid w:val="005C2773"/>
    <w:rsid w:val="005C2E24"/>
    <w:rsid w:val="005C3912"/>
    <w:rsid w:val="005C4935"/>
    <w:rsid w:val="005C4B0A"/>
    <w:rsid w:val="005C51BC"/>
    <w:rsid w:val="005C6719"/>
    <w:rsid w:val="005C6B0A"/>
    <w:rsid w:val="005C6C41"/>
    <w:rsid w:val="005C77C1"/>
    <w:rsid w:val="005C799C"/>
    <w:rsid w:val="005D04FF"/>
    <w:rsid w:val="005D1431"/>
    <w:rsid w:val="005D1579"/>
    <w:rsid w:val="005D3280"/>
    <w:rsid w:val="005D4211"/>
    <w:rsid w:val="005D54C8"/>
    <w:rsid w:val="005D6374"/>
    <w:rsid w:val="005D6405"/>
    <w:rsid w:val="005D7DE6"/>
    <w:rsid w:val="005E0F84"/>
    <w:rsid w:val="005E18BE"/>
    <w:rsid w:val="005E1A7A"/>
    <w:rsid w:val="005E1C48"/>
    <w:rsid w:val="005E262A"/>
    <w:rsid w:val="005E3174"/>
    <w:rsid w:val="005E3DFF"/>
    <w:rsid w:val="005E4FC3"/>
    <w:rsid w:val="005E55FA"/>
    <w:rsid w:val="005E56FA"/>
    <w:rsid w:val="005E5E0E"/>
    <w:rsid w:val="005E72A5"/>
    <w:rsid w:val="005E75DB"/>
    <w:rsid w:val="005E7A6C"/>
    <w:rsid w:val="005F0638"/>
    <w:rsid w:val="005F08EA"/>
    <w:rsid w:val="005F0B93"/>
    <w:rsid w:val="005F10AB"/>
    <w:rsid w:val="005F1178"/>
    <w:rsid w:val="005F13E9"/>
    <w:rsid w:val="005F16E5"/>
    <w:rsid w:val="005F17DD"/>
    <w:rsid w:val="005F1875"/>
    <w:rsid w:val="005F19C4"/>
    <w:rsid w:val="005F1B80"/>
    <w:rsid w:val="005F1C66"/>
    <w:rsid w:val="005F2051"/>
    <w:rsid w:val="005F2C64"/>
    <w:rsid w:val="005F303E"/>
    <w:rsid w:val="005F3C22"/>
    <w:rsid w:val="005F3DCD"/>
    <w:rsid w:val="005F4036"/>
    <w:rsid w:val="005F408F"/>
    <w:rsid w:val="005F4FD8"/>
    <w:rsid w:val="005F52BA"/>
    <w:rsid w:val="005F5ECA"/>
    <w:rsid w:val="005F5F0F"/>
    <w:rsid w:val="005F64E7"/>
    <w:rsid w:val="005F6AF1"/>
    <w:rsid w:val="005F6E1F"/>
    <w:rsid w:val="005F7724"/>
    <w:rsid w:val="006000C4"/>
    <w:rsid w:val="00600109"/>
    <w:rsid w:val="00600A36"/>
    <w:rsid w:val="00601320"/>
    <w:rsid w:val="0060199D"/>
    <w:rsid w:val="00601CAE"/>
    <w:rsid w:val="00602104"/>
    <w:rsid w:val="006030D1"/>
    <w:rsid w:val="0060339B"/>
    <w:rsid w:val="00603834"/>
    <w:rsid w:val="00603D23"/>
    <w:rsid w:val="0060453D"/>
    <w:rsid w:val="0060484B"/>
    <w:rsid w:val="006056F2"/>
    <w:rsid w:val="006059B3"/>
    <w:rsid w:val="00605BB1"/>
    <w:rsid w:val="006061EF"/>
    <w:rsid w:val="006064F9"/>
    <w:rsid w:val="00606EB7"/>
    <w:rsid w:val="00607156"/>
    <w:rsid w:val="006102AF"/>
    <w:rsid w:val="006103EF"/>
    <w:rsid w:val="006104FD"/>
    <w:rsid w:val="006110A7"/>
    <w:rsid w:val="00611421"/>
    <w:rsid w:val="00611BBD"/>
    <w:rsid w:val="006130B3"/>
    <w:rsid w:val="00613A99"/>
    <w:rsid w:val="00613B20"/>
    <w:rsid w:val="00613C64"/>
    <w:rsid w:val="00614280"/>
    <w:rsid w:val="006165F0"/>
    <w:rsid w:val="006169A6"/>
    <w:rsid w:val="00617A1E"/>
    <w:rsid w:val="00620276"/>
    <w:rsid w:val="006202FC"/>
    <w:rsid w:val="006209C8"/>
    <w:rsid w:val="00620B26"/>
    <w:rsid w:val="00620BE2"/>
    <w:rsid w:val="00620C0C"/>
    <w:rsid w:val="00620DA0"/>
    <w:rsid w:val="006214DA"/>
    <w:rsid w:val="00622315"/>
    <w:rsid w:val="0062244B"/>
    <w:rsid w:val="00623152"/>
    <w:rsid w:val="00623919"/>
    <w:rsid w:val="006242BE"/>
    <w:rsid w:val="006264CE"/>
    <w:rsid w:val="00630A42"/>
    <w:rsid w:val="0063124D"/>
    <w:rsid w:val="006315C2"/>
    <w:rsid w:val="0063192F"/>
    <w:rsid w:val="00631AA1"/>
    <w:rsid w:val="00631B0C"/>
    <w:rsid w:val="006324FE"/>
    <w:rsid w:val="006325D3"/>
    <w:rsid w:val="00632D7B"/>
    <w:rsid w:val="00633032"/>
    <w:rsid w:val="006351DE"/>
    <w:rsid w:val="006362C7"/>
    <w:rsid w:val="00636FE2"/>
    <w:rsid w:val="006371C9"/>
    <w:rsid w:val="0063744D"/>
    <w:rsid w:val="00637A57"/>
    <w:rsid w:val="00640695"/>
    <w:rsid w:val="00642884"/>
    <w:rsid w:val="00643D8F"/>
    <w:rsid w:val="006441CD"/>
    <w:rsid w:val="0064499B"/>
    <w:rsid w:val="00644FF0"/>
    <w:rsid w:val="00645011"/>
    <w:rsid w:val="00645AC6"/>
    <w:rsid w:val="0064627F"/>
    <w:rsid w:val="006462E0"/>
    <w:rsid w:val="0064765C"/>
    <w:rsid w:val="0064767C"/>
    <w:rsid w:val="00647CA6"/>
    <w:rsid w:val="0065074B"/>
    <w:rsid w:val="00650897"/>
    <w:rsid w:val="00650967"/>
    <w:rsid w:val="0065179A"/>
    <w:rsid w:val="00652F0F"/>
    <w:rsid w:val="006530BB"/>
    <w:rsid w:val="00653667"/>
    <w:rsid w:val="00653A65"/>
    <w:rsid w:val="00653F6A"/>
    <w:rsid w:val="00654C2E"/>
    <w:rsid w:val="006553CF"/>
    <w:rsid w:val="00655F7C"/>
    <w:rsid w:val="006560E6"/>
    <w:rsid w:val="00656AFE"/>
    <w:rsid w:val="006571D7"/>
    <w:rsid w:val="00657B29"/>
    <w:rsid w:val="00657D8E"/>
    <w:rsid w:val="006603D2"/>
    <w:rsid w:val="00660472"/>
    <w:rsid w:val="0066065B"/>
    <w:rsid w:val="00660682"/>
    <w:rsid w:val="006625D3"/>
    <w:rsid w:val="00662B54"/>
    <w:rsid w:val="00662CCB"/>
    <w:rsid w:val="00663115"/>
    <w:rsid w:val="00663ABB"/>
    <w:rsid w:val="00663B2A"/>
    <w:rsid w:val="00664296"/>
    <w:rsid w:val="006642B7"/>
    <w:rsid w:val="0066442F"/>
    <w:rsid w:val="0066490F"/>
    <w:rsid w:val="00664D52"/>
    <w:rsid w:val="0066543A"/>
    <w:rsid w:val="006654FE"/>
    <w:rsid w:val="00665925"/>
    <w:rsid w:val="00666AAE"/>
    <w:rsid w:val="00666B20"/>
    <w:rsid w:val="00666B9B"/>
    <w:rsid w:val="00666BB1"/>
    <w:rsid w:val="00666EFA"/>
    <w:rsid w:val="00667F10"/>
    <w:rsid w:val="00670DE1"/>
    <w:rsid w:val="00671725"/>
    <w:rsid w:val="006728E4"/>
    <w:rsid w:val="00672FC4"/>
    <w:rsid w:val="006737D0"/>
    <w:rsid w:val="00674299"/>
    <w:rsid w:val="006773A0"/>
    <w:rsid w:val="00677B11"/>
    <w:rsid w:val="006802CD"/>
    <w:rsid w:val="00680632"/>
    <w:rsid w:val="00681552"/>
    <w:rsid w:val="006817C0"/>
    <w:rsid w:val="00681913"/>
    <w:rsid w:val="00682770"/>
    <w:rsid w:val="006843CC"/>
    <w:rsid w:val="006844D2"/>
    <w:rsid w:val="00684827"/>
    <w:rsid w:val="00684965"/>
    <w:rsid w:val="00684B0F"/>
    <w:rsid w:val="0068548B"/>
    <w:rsid w:val="00685DB0"/>
    <w:rsid w:val="00686246"/>
    <w:rsid w:val="00687622"/>
    <w:rsid w:val="00687B7B"/>
    <w:rsid w:val="00687ED5"/>
    <w:rsid w:val="00690587"/>
    <w:rsid w:val="006907F8"/>
    <w:rsid w:val="00690F70"/>
    <w:rsid w:val="0069162E"/>
    <w:rsid w:val="00691E61"/>
    <w:rsid w:val="0069239A"/>
    <w:rsid w:val="00692A9D"/>
    <w:rsid w:val="0069364C"/>
    <w:rsid w:val="00693D66"/>
    <w:rsid w:val="0069490A"/>
    <w:rsid w:val="00694C49"/>
    <w:rsid w:val="00694CBC"/>
    <w:rsid w:val="0069542B"/>
    <w:rsid w:val="006957FB"/>
    <w:rsid w:val="00696643"/>
    <w:rsid w:val="00696A36"/>
    <w:rsid w:val="00697659"/>
    <w:rsid w:val="006A0189"/>
    <w:rsid w:val="006A06CB"/>
    <w:rsid w:val="006A2131"/>
    <w:rsid w:val="006A36D5"/>
    <w:rsid w:val="006A42C5"/>
    <w:rsid w:val="006A4435"/>
    <w:rsid w:val="006A46DB"/>
    <w:rsid w:val="006A4A0C"/>
    <w:rsid w:val="006A539B"/>
    <w:rsid w:val="006A62E1"/>
    <w:rsid w:val="006A6E6D"/>
    <w:rsid w:val="006A7557"/>
    <w:rsid w:val="006A7704"/>
    <w:rsid w:val="006B0CEA"/>
    <w:rsid w:val="006B21D3"/>
    <w:rsid w:val="006B2393"/>
    <w:rsid w:val="006B30D6"/>
    <w:rsid w:val="006B38D0"/>
    <w:rsid w:val="006B3D09"/>
    <w:rsid w:val="006B4082"/>
    <w:rsid w:val="006B467A"/>
    <w:rsid w:val="006B4700"/>
    <w:rsid w:val="006B499D"/>
    <w:rsid w:val="006B4A12"/>
    <w:rsid w:val="006B6D67"/>
    <w:rsid w:val="006B6D6E"/>
    <w:rsid w:val="006B6FE9"/>
    <w:rsid w:val="006B7389"/>
    <w:rsid w:val="006B7407"/>
    <w:rsid w:val="006B746B"/>
    <w:rsid w:val="006B760D"/>
    <w:rsid w:val="006B7780"/>
    <w:rsid w:val="006B7922"/>
    <w:rsid w:val="006C0056"/>
    <w:rsid w:val="006C091C"/>
    <w:rsid w:val="006C0FE1"/>
    <w:rsid w:val="006C1038"/>
    <w:rsid w:val="006C1382"/>
    <w:rsid w:val="006C24C0"/>
    <w:rsid w:val="006C25FD"/>
    <w:rsid w:val="006C3239"/>
    <w:rsid w:val="006C34F5"/>
    <w:rsid w:val="006C3646"/>
    <w:rsid w:val="006C39B5"/>
    <w:rsid w:val="006C4AA2"/>
    <w:rsid w:val="006C62B5"/>
    <w:rsid w:val="006C6862"/>
    <w:rsid w:val="006C6F76"/>
    <w:rsid w:val="006C7B28"/>
    <w:rsid w:val="006D09BE"/>
    <w:rsid w:val="006D0BBA"/>
    <w:rsid w:val="006D0E38"/>
    <w:rsid w:val="006D1BC3"/>
    <w:rsid w:val="006D1BD9"/>
    <w:rsid w:val="006D1BDB"/>
    <w:rsid w:val="006D2036"/>
    <w:rsid w:val="006D39DE"/>
    <w:rsid w:val="006D430D"/>
    <w:rsid w:val="006D4520"/>
    <w:rsid w:val="006D5854"/>
    <w:rsid w:val="006D5869"/>
    <w:rsid w:val="006D5AEE"/>
    <w:rsid w:val="006D6D4E"/>
    <w:rsid w:val="006D72FD"/>
    <w:rsid w:val="006D772F"/>
    <w:rsid w:val="006E2026"/>
    <w:rsid w:val="006E2BAA"/>
    <w:rsid w:val="006E3DF0"/>
    <w:rsid w:val="006E45CC"/>
    <w:rsid w:val="006E45ED"/>
    <w:rsid w:val="006E5095"/>
    <w:rsid w:val="006E5D61"/>
    <w:rsid w:val="006E62A1"/>
    <w:rsid w:val="006E6C87"/>
    <w:rsid w:val="006E6F7D"/>
    <w:rsid w:val="006E7791"/>
    <w:rsid w:val="006E78CC"/>
    <w:rsid w:val="006E7956"/>
    <w:rsid w:val="006E7A61"/>
    <w:rsid w:val="006F0060"/>
    <w:rsid w:val="006F0155"/>
    <w:rsid w:val="006F04AB"/>
    <w:rsid w:val="006F14AF"/>
    <w:rsid w:val="006F1954"/>
    <w:rsid w:val="006F1DFA"/>
    <w:rsid w:val="006F2DDB"/>
    <w:rsid w:val="006F2EE2"/>
    <w:rsid w:val="006F307B"/>
    <w:rsid w:val="006F349D"/>
    <w:rsid w:val="006F4077"/>
    <w:rsid w:val="006F4417"/>
    <w:rsid w:val="006F474C"/>
    <w:rsid w:val="006F56B0"/>
    <w:rsid w:val="006F5832"/>
    <w:rsid w:val="006F590F"/>
    <w:rsid w:val="006F66F7"/>
    <w:rsid w:val="006F76C0"/>
    <w:rsid w:val="00700617"/>
    <w:rsid w:val="00700908"/>
    <w:rsid w:val="00700A66"/>
    <w:rsid w:val="00700C26"/>
    <w:rsid w:val="00700F20"/>
    <w:rsid w:val="007012A1"/>
    <w:rsid w:val="007012E0"/>
    <w:rsid w:val="007014E2"/>
    <w:rsid w:val="007016D4"/>
    <w:rsid w:val="00701812"/>
    <w:rsid w:val="00701C54"/>
    <w:rsid w:val="00702CE8"/>
    <w:rsid w:val="00702F5B"/>
    <w:rsid w:val="00702F69"/>
    <w:rsid w:val="00703799"/>
    <w:rsid w:val="00703DBA"/>
    <w:rsid w:val="00706A0E"/>
    <w:rsid w:val="0070750A"/>
    <w:rsid w:val="00707671"/>
    <w:rsid w:val="00710267"/>
    <w:rsid w:val="007103FC"/>
    <w:rsid w:val="007105A6"/>
    <w:rsid w:val="00710B63"/>
    <w:rsid w:val="007114AF"/>
    <w:rsid w:val="00711752"/>
    <w:rsid w:val="007121F5"/>
    <w:rsid w:val="00712BEE"/>
    <w:rsid w:val="00713142"/>
    <w:rsid w:val="0071390D"/>
    <w:rsid w:val="00713CFD"/>
    <w:rsid w:val="00715644"/>
    <w:rsid w:val="007167F6"/>
    <w:rsid w:val="00716C14"/>
    <w:rsid w:val="0072260E"/>
    <w:rsid w:val="00722899"/>
    <w:rsid w:val="00722ED6"/>
    <w:rsid w:val="00725238"/>
    <w:rsid w:val="00725A35"/>
    <w:rsid w:val="007264D2"/>
    <w:rsid w:val="00726855"/>
    <w:rsid w:val="0072692A"/>
    <w:rsid w:val="00726ABD"/>
    <w:rsid w:val="007277F0"/>
    <w:rsid w:val="00727F8C"/>
    <w:rsid w:val="007300FB"/>
    <w:rsid w:val="00730E1A"/>
    <w:rsid w:val="00731E36"/>
    <w:rsid w:val="00731ED6"/>
    <w:rsid w:val="00732842"/>
    <w:rsid w:val="00732B61"/>
    <w:rsid w:val="007330ED"/>
    <w:rsid w:val="00733197"/>
    <w:rsid w:val="00733DED"/>
    <w:rsid w:val="00734621"/>
    <w:rsid w:val="00734AFE"/>
    <w:rsid w:val="00734F6E"/>
    <w:rsid w:val="00735B3E"/>
    <w:rsid w:val="0073695B"/>
    <w:rsid w:val="00736AFE"/>
    <w:rsid w:val="00736E7D"/>
    <w:rsid w:val="0074034F"/>
    <w:rsid w:val="0074052B"/>
    <w:rsid w:val="00740B85"/>
    <w:rsid w:val="00740CED"/>
    <w:rsid w:val="007425B8"/>
    <w:rsid w:val="0074355F"/>
    <w:rsid w:val="0074378E"/>
    <w:rsid w:val="00744FFB"/>
    <w:rsid w:val="0074565D"/>
    <w:rsid w:val="00745C4E"/>
    <w:rsid w:val="00746E31"/>
    <w:rsid w:val="00747002"/>
    <w:rsid w:val="00747E93"/>
    <w:rsid w:val="007506E8"/>
    <w:rsid w:val="00750975"/>
    <w:rsid w:val="00750C3B"/>
    <w:rsid w:val="00751184"/>
    <w:rsid w:val="007512CE"/>
    <w:rsid w:val="00751C35"/>
    <w:rsid w:val="00752531"/>
    <w:rsid w:val="00752F73"/>
    <w:rsid w:val="00753000"/>
    <w:rsid w:val="007531D8"/>
    <w:rsid w:val="00753F7E"/>
    <w:rsid w:val="007544E4"/>
    <w:rsid w:val="00754681"/>
    <w:rsid w:val="007554A3"/>
    <w:rsid w:val="00755D3E"/>
    <w:rsid w:val="007561DB"/>
    <w:rsid w:val="00756366"/>
    <w:rsid w:val="00761224"/>
    <w:rsid w:val="00763B99"/>
    <w:rsid w:val="00764143"/>
    <w:rsid w:val="00764BC3"/>
    <w:rsid w:val="00764F97"/>
    <w:rsid w:val="00765247"/>
    <w:rsid w:val="0076572F"/>
    <w:rsid w:val="00765C46"/>
    <w:rsid w:val="00766597"/>
    <w:rsid w:val="0076766A"/>
    <w:rsid w:val="0077018F"/>
    <w:rsid w:val="00770C11"/>
    <w:rsid w:val="00771BCE"/>
    <w:rsid w:val="00771C5C"/>
    <w:rsid w:val="00771C5F"/>
    <w:rsid w:val="007727D4"/>
    <w:rsid w:val="00772BCE"/>
    <w:rsid w:val="007734FE"/>
    <w:rsid w:val="007748E2"/>
    <w:rsid w:val="00774EE8"/>
    <w:rsid w:val="0077512B"/>
    <w:rsid w:val="007761DA"/>
    <w:rsid w:val="00776246"/>
    <w:rsid w:val="00776CC0"/>
    <w:rsid w:val="00777141"/>
    <w:rsid w:val="00777665"/>
    <w:rsid w:val="00780695"/>
    <w:rsid w:val="0078080F"/>
    <w:rsid w:val="00780A13"/>
    <w:rsid w:val="0078168F"/>
    <w:rsid w:val="00781703"/>
    <w:rsid w:val="007819FC"/>
    <w:rsid w:val="00781D8E"/>
    <w:rsid w:val="00781EDB"/>
    <w:rsid w:val="007820AE"/>
    <w:rsid w:val="007823AF"/>
    <w:rsid w:val="00782B3D"/>
    <w:rsid w:val="00783312"/>
    <w:rsid w:val="00783C70"/>
    <w:rsid w:val="00784001"/>
    <w:rsid w:val="007848AB"/>
    <w:rsid w:val="00784A44"/>
    <w:rsid w:val="00784AE1"/>
    <w:rsid w:val="00785719"/>
    <w:rsid w:val="00785EFF"/>
    <w:rsid w:val="007866BD"/>
    <w:rsid w:val="00786708"/>
    <w:rsid w:val="00787060"/>
    <w:rsid w:val="007874F9"/>
    <w:rsid w:val="00787E9B"/>
    <w:rsid w:val="00791FAE"/>
    <w:rsid w:val="007920B2"/>
    <w:rsid w:val="007925B4"/>
    <w:rsid w:val="007937D0"/>
    <w:rsid w:val="00793FF8"/>
    <w:rsid w:val="00794020"/>
    <w:rsid w:val="00794287"/>
    <w:rsid w:val="00794536"/>
    <w:rsid w:val="0079459C"/>
    <w:rsid w:val="007953C1"/>
    <w:rsid w:val="00796218"/>
    <w:rsid w:val="007967B9"/>
    <w:rsid w:val="007969A1"/>
    <w:rsid w:val="00796E91"/>
    <w:rsid w:val="0079735F"/>
    <w:rsid w:val="00797D3D"/>
    <w:rsid w:val="007A037F"/>
    <w:rsid w:val="007A089D"/>
    <w:rsid w:val="007A18F4"/>
    <w:rsid w:val="007A1A1C"/>
    <w:rsid w:val="007A1F59"/>
    <w:rsid w:val="007A2CE1"/>
    <w:rsid w:val="007A3565"/>
    <w:rsid w:val="007A35EC"/>
    <w:rsid w:val="007A402B"/>
    <w:rsid w:val="007A4312"/>
    <w:rsid w:val="007A4A87"/>
    <w:rsid w:val="007A534B"/>
    <w:rsid w:val="007A5A60"/>
    <w:rsid w:val="007A61BF"/>
    <w:rsid w:val="007A67D9"/>
    <w:rsid w:val="007A77F8"/>
    <w:rsid w:val="007B07C0"/>
    <w:rsid w:val="007B0AA5"/>
    <w:rsid w:val="007B138D"/>
    <w:rsid w:val="007B356B"/>
    <w:rsid w:val="007B4614"/>
    <w:rsid w:val="007B4665"/>
    <w:rsid w:val="007B46EF"/>
    <w:rsid w:val="007B482C"/>
    <w:rsid w:val="007B4CF8"/>
    <w:rsid w:val="007B59BE"/>
    <w:rsid w:val="007B5F16"/>
    <w:rsid w:val="007B6558"/>
    <w:rsid w:val="007B6966"/>
    <w:rsid w:val="007B6D87"/>
    <w:rsid w:val="007B77E2"/>
    <w:rsid w:val="007B79C2"/>
    <w:rsid w:val="007C01BD"/>
    <w:rsid w:val="007C053B"/>
    <w:rsid w:val="007C0E32"/>
    <w:rsid w:val="007C1F49"/>
    <w:rsid w:val="007C2400"/>
    <w:rsid w:val="007C2867"/>
    <w:rsid w:val="007C327E"/>
    <w:rsid w:val="007C3733"/>
    <w:rsid w:val="007C37D3"/>
    <w:rsid w:val="007C4C7B"/>
    <w:rsid w:val="007C5712"/>
    <w:rsid w:val="007C57A0"/>
    <w:rsid w:val="007C5843"/>
    <w:rsid w:val="007C59EC"/>
    <w:rsid w:val="007C60C8"/>
    <w:rsid w:val="007C6A63"/>
    <w:rsid w:val="007C737A"/>
    <w:rsid w:val="007D01FB"/>
    <w:rsid w:val="007D04D0"/>
    <w:rsid w:val="007D1389"/>
    <w:rsid w:val="007D18F1"/>
    <w:rsid w:val="007D3F43"/>
    <w:rsid w:val="007D45E9"/>
    <w:rsid w:val="007D5970"/>
    <w:rsid w:val="007D763E"/>
    <w:rsid w:val="007D7945"/>
    <w:rsid w:val="007D7BCC"/>
    <w:rsid w:val="007D7C7D"/>
    <w:rsid w:val="007E007D"/>
    <w:rsid w:val="007E012A"/>
    <w:rsid w:val="007E1178"/>
    <w:rsid w:val="007E1693"/>
    <w:rsid w:val="007E1C60"/>
    <w:rsid w:val="007E2450"/>
    <w:rsid w:val="007E2813"/>
    <w:rsid w:val="007E2F61"/>
    <w:rsid w:val="007E3471"/>
    <w:rsid w:val="007E366F"/>
    <w:rsid w:val="007E3C7F"/>
    <w:rsid w:val="007E4BC8"/>
    <w:rsid w:val="007E555E"/>
    <w:rsid w:val="007E5B5D"/>
    <w:rsid w:val="007E5BF2"/>
    <w:rsid w:val="007E6583"/>
    <w:rsid w:val="007E7AF8"/>
    <w:rsid w:val="007F03BB"/>
    <w:rsid w:val="007F08EF"/>
    <w:rsid w:val="007F1F47"/>
    <w:rsid w:val="007F258B"/>
    <w:rsid w:val="007F272D"/>
    <w:rsid w:val="007F2DA7"/>
    <w:rsid w:val="007F2E7E"/>
    <w:rsid w:val="007F3C63"/>
    <w:rsid w:val="007F3EDC"/>
    <w:rsid w:val="007F40A2"/>
    <w:rsid w:val="007F4A79"/>
    <w:rsid w:val="007F520D"/>
    <w:rsid w:val="007F54BE"/>
    <w:rsid w:val="007F6B4B"/>
    <w:rsid w:val="007F737B"/>
    <w:rsid w:val="007F73F6"/>
    <w:rsid w:val="007F74F9"/>
    <w:rsid w:val="007F76C7"/>
    <w:rsid w:val="007F795F"/>
    <w:rsid w:val="007F7F2C"/>
    <w:rsid w:val="007F7F50"/>
    <w:rsid w:val="008000ED"/>
    <w:rsid w:val="00801365"/>
    <w:rsid w:val="00801539"/>
    <w:rsid w:val="0080162E"/>
    <w:rsid w:val="0080278B"/>
    <w:rsid w:val="00802D39"/>
    <w:rsid w:val="008034D6"/>
    <w:rsid w:val="00804EB9"/>
    <w:rsid w:val="00805BE6"/>
    <w:rsid w:val="00806509"/>
    <w:rsid w:val="00807DED"/>
    <w:rsid w:val="008101B2"/>
    <w:rsid w:val="00811081"/>
    <w:rsid w:val="008114D2"/>
    <w:rsid w:val="00811AD2"/>
    <w:rsid w:val="008123DA"/>
    <w:rsid w:val="008148E7"/>
    <w:rsid w:val="008148FB"/>
    <w:rsid w:val="0081571C"/>
    <w:rsid w:val="00816193"/>
    <w:rsid w:val="0081679C"/>
    <w:rsid w:val="00816D4C"/>
    <w:rsid w:val="008171F8"/>
    <w:rsid w:val="008174AF"/>
    <w:rsid w:val="008174DB"/>
    <w:rsid w:val="00817C6C"/>
    <w:rsid w:val="00822AE6"/>
    <w:rsid w:val="00822C0E"/>
    <w:rsid w:val="0082393A"/>
    <w:rsid w:val="00824BC0"/>
    <w:rsid w:val="00824E6A"/>
    <w:rsid w:val="0082513F"/>
    <w:rsid w:val="00825BC6"/>
    <w:rsid w:val="008260FD"/>
    <w:rsid w:val="008263A0"/>
    <w:rsid w:val="008265D6"/>
    <w:rsid w:val="00826A57"/>
    <w:rsid w:val="00826A8E"/>
    <w:rsid w:val="008313E2"/>
    <w:rsid w:val="00832279"/>
    <w:rsid w:val="0083462A"/>
    <w:rsid w:val="00834B3B"/>
    <w:rsid w:val="00834FE4"/>
    <w:rsid w:val="00835D31"/>
    <w:rsid w:val="008361B2"/>
    <w:rsid w:val="008361FD"/>
    <w:rsid w:val="0083750D"/>
    <w:rsid w:val="0083782B"/>
    <w:rsid w:val="008401E4"/>
    <w:rsid w:val="008408FC"/>
    <w:rsid w:val="00840FA9"/>
    <w:rsid w:val="00841814"/>
    <w:rsid w:val="00841B65"/>
    <w:rsid w:val="00841BC0"/>
    <w:rsid w:val="00841CD2"/>
    <w:rsid w:val="00841D8D"/>
    <w:rsid w:val="00841E01"/>
    <w:rsid w:val="00841E52"/>
    <w:rsid w:val="008422A2"/>
    <w:rsid w:val="00843309"/>
    <w:rsid w:val="008434A0"/>
    <w:rsid w:val="00843ED4"/>
    <w:rsid w:val="00844896"/>
    <w:rsid w:val="008449BA"/>
    <w:rsid w:val="0084504C"/>
    <w:rsid w:val="00845766"/>
    <w:rsid w:val="008458BF"/>
    <w:rsid w:val="00845CEB"/>
    <w:rsid w:val="008468B7"/>
    <w:rsid w:val="0084702A"/>
    <w:rsid w:val="0084745F"/>
    <w:rsid w:val="0085135E"/>
    <w:rsid w:val="008517B6"/>
    <w:rsid w:val="00851820"/>
    <w:rsid w:val="00853A64"/>
    <w:rsid w:val="00853CE2"/>
    <w:rsid w:val="00854D4F"/>
    <w:rsid w:val="0085565D"/>
    <w:rsid w:val="008559C6"/>
    <w:rsid w:val="00856D4E"/>
    <w:rsid w:val="00856DD6"/>
    <w:rsid w:val="0085735B"/>
    <w:rsid w:val="00857368"/>
    <w:rsid w:val="008611DC"/>
    <w:rsid w:val="0086179C"/>
    <w:rsid w:val="0086235E"/>
    <w:rsid w:val="00862772"/>
    <w:rsid w:val="0086289A"/>
    <w:rsid w:val="00862CE7"/>
    <w:rsid w:val="008632F5"/>
    <w:rsid w:val="00864C8B"/>
    <w:rsid w:val="00865715"/>
    <w:rsid w:val="00865B69"/>
    <w:rsid w:val="008663AE"/>
    <w:rsid w:val="00866678"/>
    <w:rsid w:val="00867534"/>
    <w:rsid w:val="0087062F"/>
    <w:rsid w:val="00870B7F"/>
    <w:rsid w:val="00870E9E"/>
    <w:rsid w:val="0087167A"/>
    <w:rsid w:val="00871832"/>
    <w:rsid w:val="00871C48"/>
    <w:rsid w:val="008726FC"/>
    <w:rsid w:val="00875082"/>
    <w:rsid w:val="00875ABD"/>
    <w:rsid w:val="00877579"/>
    <w:rsid w:val="0088063A"/>
    <w:rsid w:val="00880C03"/>
    <w:rsid w:val="00881C15"/>
    <w:rsid w:val="00882975"/>
    <w:rsid w:val="00883327"/>
    <w:rsid w:val="00883DD2"/>
    <w:rsid w:val="00883E3F"/>
    <w:rsid w:val="0088426E"/>
    <w:rsid w:val="00884DA9"/>
    <w:rsid w:val="008859E9"/>
    <w:rsid w:val="00885DB8"/>
    <w:rsid w:val="00886012"/>
    <w:rsid w:val="008862E1"/>
    <w:rsid w:val="00886435"/>
    <w:rsid w:val="008869A4"/>
    <w:rsid w:val="00890108"/>
    <w:rsid w:val="008914A2"/>
    <w:rsid w:val="00891664"/>
    <w:rsid w:val="0089196E"/>
    <w:rsid w:val="00892457"/>
    <w:rsid w:val="00892882"/>
    <w:rsid w:val="00892E0E"/>
    <w:rsid w:val="00893549"/>
    <w:rsid w:val="00893627"/>
    <w:rsid w:val="00894E54"/>
    <w:rsid w:val="00894F32"/>
    <w:rsid w:val="008961AE"/>
    <w:rsid w:val="00896330"/>
    <w:rsid w:val="00896B47"/>
    <w:rsid w:val="00896C16"/>
    <w:rsid w:val="0089714E"/>
    <w:rsid w:val="0089736F"/>
    <w:rsid w:val="0089773F"/>
    <w:rsid w:val="00897A4E"/>
    <w:rsid w:val="008A1C8F"/>
    <w:rsid w:val="008A244E"/>
    <w:rsid w:val="008A309B"/>
    <w:rsid w:val="008A328C"/>
    <w:rsid w:val="008A3D12"/>
    <w:rsid w:val="008A3DBE"/>
    <w:rsid w:val="008A40A6"/>
    <w:rsid w:val="008A462D"/>
    <w:rsid w:val="008A4FEA"/>
    <w:rsid w:val="008A510A"/>
    <w:rsid w:val="008A52D5"/>
    <w:rsid w:val="008A5325"/>
    <w:rsid w:val="008A568A"/>
    <w:rsid w:val="008A5F0E"/>
    <w:rsid w:val="008A647F"/>
    <w:rsid w:val="008A6591"/>
    <w:rsid w:val="008A6F9A"/>
    <w:rsid w:val="008A72AD"/>
    <w:rsid w:val="008A752D"/>
    <w:rsid w:val="008B0CFE"/>
    <w:rsid w:val="008B16B7"/>
    <w:rsid w:val="008B1789"/>
    <w:rsid w:val="008B1D46"/>
    <w:rsid w:val="008B1FAA"/>
    <w:rsid w:val="008B2612"/>
    <w:rsid w:val="008B2F64"/>
    <w:rsid w:val="008B48C0"/>
    <w:rsid w:val="008B48C6"/>
    <w:rsid w:val="008B495A"/>
    <w:rsid w:val="008B500F"/>
    <w:rsid w:val="008B6836"/>
    <w:rsid w:val="008B74E5"/>
    <w:rsid w:val="008B7680"/>
    <w:rsid w:val="008B76DF"/>
    <w:rsid w:val="008B7E81"/>
    <w:rsid w:val="008C02BC"/>
    <w:rsid w:val="008C0F3E"/>
    <w:rsid w:val="008C11CF"/>
    <w:rsid w:val="008C1C1F"/>
    <w:rsid w:val="008C261B"/>
    <w:rsid w:val="008C280C"/>
    <w:rsid w:val="008C3EB1"/>
    <w:rsid w:val="008C3F0A"/>
    <w:rsid w:val="008C4302"/>
    <w:rsid w:val="008C445F"/>
    <w:rsid w:val="008C47A1"/>
    <w:rsid w:val="008C4EE0"/>
    <w:rsid w:val="008C5068"/>
    <w:rsid w:val="008C573D"/>
    <w:rsid w:val="008C6A8F"/>
    <w:rsid w:val="008C70C8"/>
    <w:rsid w:val="008D0247"/>
    <w:rsid w:val="008D11C7"/>
    <w:rsid w:val="008D217C"/>
    <w:rsid w:val="008D2619"/>
    <w:rsid w:val="008D267F"/>
    <w:rsid w:val="008D2851"/>
    <w:rsid w:val="008D2AE5"/>
    <w:rsid w:val="008D34D4"/>
    <w:rsid w:val="008D37A4"/>
    <w:rsid w:val="008D3F70"/>
    <w:rsid w:val="008D4997"/>
    <w:rsid w:val="008D64CC"/>
    <w:rsid w:val="008D69AC"/>
    <w:rsid w:val="008D6CEC"/>
    <w:rsid w:val="008D6F8D"/>
    <w:rsid w:val="008D7054"/>
    <w:rsid w:val="008D733C"/>
    <w:rsid w:val="008D7D04"/>
    <w:rsid w:val="008E06F5"/>
    <w:rsid w:val="008E15EA"/>
    <w:rsid w:val="008E1DBA"/>
    <w:rsid w:val="008E1FEF"/>
    <w:rsid w:val="008E2437"/>
    <w:rsid w:val="008E26BA"/>
    <w:rsid w:val="008E2EAF"/>
    <w:rsid w:val="008E3BC2"/>
    <w:rsid w:val="008E4073"/>
    <w:rsid w:val="008E40E1"/>
    <w:rsid w:val="008E479E"/>
    <w:rsid w:val="008E4CA1"/>
    <w:rsid w:val="008E4D83"/>
    <w:rsid w:val="008E5140"/>
    <w:rsid w:val="008E535D"/>
    <w:rsid w:val="008E5607"/>
    <w:rsid w:val="008E61D5"/>
    <w:rsid w:val="008E6808"/>
    <w:rsid w:val="008E74FA"/>
    <w:rsid w:val="008F1051"/>
    <w:rsid w:val="008F2D4B"/>
    <w:rsid w:val="008F2DF5"/>
    <w:rsid w:val="008F3F81"/>
    <w:rsid w:val="008F66A2"/>
    <w:rsid w:val="008F6CCE"/>
    <w:rsid w:val="008F7926"/>
    <w:rsid w:val="0090012C"/>
    <w:rsid w:val="00900346"/>
    <w:rsid w:val="00900695"/>
    <w:rsid w:val="00901CD5"/>
    <w:rsid w:val="00901F68"/>
    <w:rsid w:val="00902DCE"/>
    <w:rsid w:val="00903E51"/>
    <w:rsid w:val="0090462B"/>
    <w:rsid w:val="00904BEE"/>
    <w:rsid w:val="009054B5"/>
    <w:rsid w:val="00906477"/>
    <w:rsid w:val="00907914"/>
    <w:rsid w:val="00910BBA"/>
    <w:rsid w:val="00912976"/>
    <w:rsid w:val="00913210"/>
    <w:rsid w:val="00913477"/>
    <w:rsid w:val="009137FF"/>
    <w:rsid w:val="0091585D"/>
    <w:rsid w:val="009162AA"/>
    <w:rsid w:val="009169D6"/>
    <w:rsid w:val="0091779D"/>
    <w:rsid w:val="00917B74"/>
    <w:rsid w:val="00917DD9"/>
    <w:rsid w:val="00920044"/>
    <w:rsid w:val="00920174"/>
    <w:rsid w:val="009203AA"/>
    <w:rsid w:val="00920E83"/>
    <w:rsid w:val="00920F0D"/>
    <w:rsid w:val="00921116"/>
    <w:rsid w:val="0092166F"/>
    <w:rsid w:val="0092173F"/>
    <w:rsid w:val="00921E90"/>
    <w:rsid w:val="009223B8"/>
    <w:rsid w:val="0092290E"/>
    <w:rsid w:val="00922DDF"/>
    <w:rsid w:val="00923169"/>
    <w:rsid w:val="00923449"/>
    <w:rsid w:val="009234F4"/>
    <w:rsid w:val="009240F0"/>
    <w:rsid w:val="0092498E"/>
    <w:rsid w:val="00924BCF"/>
    <w:rsid w:val="00925C77"/>
    <w:rsid w:val="00926377"/>
    <w:rsid w:val="00927159"/>
    <w:rsid w:val="00927359"/>
    <w:rsid w:val="00927FC6"/>
    <w:rsid w:val="009301F3"/>
    <w:rsid w:val="00930A9D"/>
    <w:rsid w:val="00930C9D"/>
    <w:rsid w:val="009310DF"/>
    <w:rsid w:val="009326D1"/>
    <w:rsid w:val="0093278E"/>
    <w:rsid w:val="00933C0E"/>
    <w:rsid w:val="00933C52"/>
    <w:rsid w:val="009344F9"/>
    <w:rsid w:val="0093457B"/>
    <w:rsid w:val="00935DE7"/>
    <w:rsid w:val="009375B3"/>
    <w:rsid w:val="0094086C"/>
    <w:rsid w:val="009408B7"/>
    <w:rsid w:val="00940FE3"/>
    <w:rsid w:val="009419B5"/>
    <w:rsid w:val="00941B51"/>
    <w:rsid w:val="00941B9F"/>
    <w:rsid w:val="00941EAC"/>
    <w:rsid w:val="00942EC9"/>
    <w:rsid w:val="0094324B"/>
    <w:rsid w:val="00943B00"/>
    <w:rsid w:val="00943F12"/>
    <w:rsid w:val="00945218"/>
    <w:rsid w:val="0094712C"/>
    <w:rsid w:val="009471BF"/>
    <w:rsid w:val="00947BE5"/>
    <w:rsid w:val="00950D5C"/>
    <w:rsid w:val="009512D5"/>
    <w:rsid w:val="0095223B"/>
    <w:rsid w:val="00952488"/>
    <w:rsid w:val="00953D37"/>
    <w:rsid w:val="00954444"/>
    <w:rsid w:val="00954FBE"/>
    <w:rsid w:val="0095532D"/>
    <w:rsid w:val="00955704"/>
    <w:rsid w:val="00955B0A"/>
    <w:rsid w:val="00957439"/>
    <w:rsid w:val="00957B85"/>
    <w:rsid w:val="0096030B"/>
    <w:rsid w:val="00960B01"/>
    <w:rsid w:val="00960B1E"/>
    <w:rsid w:val="00961BE4"/>
    <w:rsid w:val="009625D8"/>
    <w:rsid w:val="00963005"/>
    <w:rsid w:val="00964073"/>
    <w:rsid w:val="00964A74"/>
    <w:rsid w:val="0096572C"/>
    <w:rsid w:val="0096575E"/>
    <w:rsid w:val="00966115"/>
    <w:rsid w:val="009676B2"/>
    <w:rsid w:val="00967CC3"/>
    <w:rsid w:val="00971453"/>
    <w:rsid w:val="0097148E"/>
    <w:rsid w:val="00972322"/>
    <w:rsid w:val="00972B2F"/>
    <w:rsid w:val="009732FA"/>
    <w:rsid w:val="00973BC2"/>
    <w:rsid w:val="00973C82"/>
    <w:rsid w:val="009740E6"/>
    <w:rsid w:val="009743C8"/>
    <w:rsid w:val="009745D6"/>
    <w:rsid w:val="0097493E"/>
    <w:rsid w:val="00974CE4"/>
    <w:rsid w:val="00974FC0"/>
    <w:rsid w:val="009750C7"/>
    <w:rsid w:val="00975419"/>
    <w:rsid w:val="00975A51"/>
    <w:rsid w:val="00975D2F"/>
    <w:rsid w:val="00976378"/>
    <w:rsid w:val="00976AEB"/>
    <w:rsid w:val="00977937"/>
    <w:rsid w:val="00977C7F"/>
    <w:rsid w:val="009805FE"/>
    <w:rsid w:val="00980692"/>
    <w:rsid w:val="00981690"/>
    <w:rsid w:val="00981F9F"/>
    <w:rsid w:val="00982D87"/>
    <w:rsid w:val="0098405C"/>
    <w:rsid w:val="00984B6F"/>
    <w:rsid w:val="009854AD"/>
    <w:rsid w:val="009856BF"/>
    <w:rsid w:val="0098669F"/>
    <w:rsid w:val="00986F6A"/>
    <w:rsid w:val="00987622"/>
    <w:rsid w:val="00987D8F"/>
    <w:rsid w:val="0099016E"/>
    <w:rsid w:val="0099024D"/>
    <w:rsid w:val="00990C6D"/>
    <w:rsid w:val="00990DA2"/>
    <w:rsid w:val="00990FD1"/>
    <w:rsid w:val="00991154"/>
    <w:rsid w:val="0099167A"/>
    <w:rsid w:val="00991850"/>
    <w:rsid w:val="009928B8"/>
    <w:rsid w:val="00993191"/>
    <w:rsid w:val="00994DFE"/>
    <w:rsid w:val="009962DA"/>
    <w:rsid w:val="0099684E"/>
    <w:rsid w:val="00996855"/>
    <w:rsid w:val="00996AA6"/>
    <w:rsid w:val="00996CA1"/>
    <w:rsid w:val="00996EB4"/>
    <w:rsid w:val="00997516"/>
    <w:rsid w:val="00997AE2"/>
    <w:rsid w:val="00997E9E"/>
    <w:rsid w:val="009A1AB1"/>
    <w:rsid w:val="009A2598"/>
    <w:rsid w:val="009A2D37"/>
    <w:rsid w:val="009A386E"/>
    <w:rsid w:val="009A40FC"/>
    <w:rsid w:val="009A42A1"/>
    <w:rsid w:val="009A4697"/>
    <w:rsid w:val="009A52C6"/>
    <w:rsid w:val="009A5BA7"/>
    <w:rsid w:val="009A5CF9"/>
    <w:rsid w:val="009A68BA"/>
    <w:rsid w:val="009A696C"/>
    <w:rsid w:val="009A6C31"/>
    <w:rsid w:val="009A6D27"/>
    <w:rsid w:val="009A6EE5"/>
    <w:rsid w:val="009A7B6F"/>
    <w:rsid w:val="009B11FD"/>
    <w:rsid w:val="009B2234"/>
    <w:rsid w:val="009B3000"/>
    <w:rsid w:val="009B41A9"/>
    <w:rsid w:val="009B4B39"/>
    <w:rsid w:val="009B6154"/>
    <w:rsid w:val="009B65FC"/>
    <w:rsid w:val="009B6C07"/>
    <w:rsid w:val="009B7491"/>
    <w:rsid w:val="009B7C77"/>
    <w:rsid w:val="009C00FB"/>
    <w:rsid w:val="009C05D7"/>
    <w:rsid w:val="009C0A2B"/>
    <w:rsid w:val="009C1CAC"/>
    <w:rsid w:val="009C3E62"/>
    <w:rsid w:val="009C3FE6"/>
    <w:rsid w:val="009C460A"/>
    <w:rsid w:val="009C4F33"/>
    <w:rsid w:val="009C52AF"/>
    <w:rsid w:val="009C58DD"/>
    <w:rsid w:val="009C60E7"/>
    <w:rsid w:val="009C6203"/>
    <w:rsid w:val="009C68DD"/>
    <w:rsid w:val="009C781E"/>
    <w:rsid w:val="009C79D7"/>
    <w:rsid w:val="009C7D94"/>
    <w:rsid w:val="009D06A8"/>
    <w:rsid w:val="009D0F76"/>
    <w:rsid w:val="009D0FBE"/>
    <w:rsid w:val="009D1ED2"/>
    <w:rsid w:val="009D2213"/>
    <w:rsid w:val="009D30E3"/>
    <w:rsid w:val="009D3C43"/>
    <w:rsid w:val="009D4003"/>
    <w:rsid w:val="009D466C"/>
    <w:rsid w:val="009D5425"/>
    <w:rsid w:val="009D5D3D"/>
    <w:rsid w:val="009D6011"/>
    <w:rsid w:val="009D6B42"/>
    <w:rsid w:val="009E0422"/>
    <w:rsid w:val="009E05E0"/>
    <w:rsid w:val="009E07BB"/>
    <w:rsid w:val="009E1E7A"/>
    <w:rsid w:val="009E290C"/>
    <w:rsid w:val="009E2FDD"/>
    <w:rsid w:val="009E4080"/>
    <w:rsid w:val="009E4276"/>
    <w:rsid w:val="009E5324"/>
    <w:rsid w:val="009E553B"/>
    <w:rsid w:val="009E5F8F"/>
    <w:rsid w:val="009E6C4F"/>
    <w:rsid w:val="009E705C"/>
    <w:rsid w:val="009E7777"/>
    <w:rsid w:val="009E7CD6"/>
    <w:rsid w:val="009F0313"/>
    <w:rsid w:val="009F031C"/>
    <w:rsid w:val="009F1679"/>
    <w:rsid w:val="009F21CB"/>
    <w:rsid w:val="009F277D"/>
    <w:rsid w:val="009F3104"/>
    <w:rsid w:val="009F35B5"/>
    <w:rsid w:val="009F3791"/>
    <w:rsid w:val="009F3D61"/>
    <w:rsid w:val="009F4328"/>
    <w:rsid w:val="009F494E"/>
    <w:rsid w:val="009F56DF"/>
    <w:rsid w:val="009F57CF"/>
    <w:rsid w:val="009F657A"/>
    <w:rsid w:val="009F6DDA"/>
    <w:rsid w:val="009F76F9"/>
    <w:rsid w:val="00A006B4"/>
    <w:rsid w:val="00A00793"/>
    <w:rsid w:val="00A02851"/>
    <w:rsid w:val="00A03F22"/>
    <w:rsid w:val="00A044B0"/>
    <w:rsid w:val="00A04963"/>
    <w:rsid w:val="00A04F02"/>
    <w:rsid w:val="00A0506B"/>
    <w:rsid w:val="00A052C2"/>
    <w:rsid w:val="00A054F2"/>
    <w:rsid w:val="00A05AFC"/>
    <w:rsid w:val="00A05B17"/>
    <w:rsid w:val="00A05D20"/>
    <w:rsid w:val="00A06737"/>
    <w:rsid w:val="00A06CAE"/>
    <w:rsid w:val="00A07B88"/>
    <w:rsid w:val="00A07EB2"/>
    <w:rsid w:val="00A07EB6"/>
    <w:rsid w:val="00A107DA"/>
    <w:rsid w:val="00A10C3A"/>
    <w:rsid w:val="00A12679"/>
    <w:rsid w:val="00A12CB1"/>
    <w:rsid w:val="00A1310D"/>
    <w:rsid w:val="00A13C80"/>
    <w:rsid w:val="00A13DA2"/>
    <w:rsid w:val="00A13FE2"/>
    <w:rsid w:val="00A14B96"/>
    <w:rsid w:val="00A14D6C"/>
    <w:rsid w:val="00A14E02"/>
    <w:rsid w:val="00A154DD"/>
    <w:rsid w:val="00A15531"/>
    <w:rsid w:val="00A158A0"/>
    <w:rsid w:val="00A15C98"/>
    <w:rsid w:val="00A16CF1"/>
    <w:rsid w:val="00A17081"/>
    <w:rsid w:val="00A1782C"/>
    <w:rsid w:val="00A20FAF"/>
    <w:rsid w:val="00A216CD"/>
    <w:rsid w:val="00A21A14"/>
    <w:rsid w:val="00A21FF9"/>
    <w:rsid w:val="00A222A8"/>
    <w:rsid w:val="00A223FD"/>
    <w:rsid w:val="00A22D7C"/>
    <w:rsid w:val="00A22FEA"/>
    <w:rsid w:val="00A23196"/>
    <w:rsid w:val="00A24A5C"/>
    <w:rsid w:val="00A25C0F"/>
    <w:rsid w:val="00A25D80"/>
    <w:rsid w:val="00A2657A"/>
    <w:rsid w:val="00A269FA"/>
    <w:rsid w:val="00A26B43"/>
    <w:rsid w:val="00A2751B"/>
    <w:rsid w:val="00A30378"/>
    <w:rsid w:val="00A30DDC"/>
    <w:rsid w:val="00A311B5"/>
    <w:rsid w:val="00A32AD9"/>
    <w:rsid w:val="00A32B28"/>
    <w:rsid w:val="00A336C6"/>
    <w:rsid w:val="00A34AC0"/>
    <w:rsid w:val="00A34D25"/>
    <w:rsid w:val="00A359F4"/>
    <w:rsid w:val="00A35FD9"/>
    <w:rsid w:val="00A36414"/>
    <w:rsid w:val="00A36968"/>
    <w:rsid w:val="00A36A19"/>
    <w:rsid w:val="00A40816"/>
    <w:rsid w:val="00A415EF"/>
    <w:rsid w:val="00A42F77"/>
    <w:rsid w:val="00A43229"/>
    <w:rsid w:val="00A44142"/>
    <w:rsid w:val="00A44733"/>
    <w:rsid w:val="00A44CC9"/>
    <w:rsid w:val="00A454B0"/>
    <w:rsid w:val="00A45733"/>
    <w:rsid w:val="00A45AE0"/>
    <w:rsid w:val="00A45E71"/>
    <w:rsid w:val="00A45F54"/>
    <w:rsid w:val="00A45F6C"/>
    <w:rsid w:val="00A46F63"/>
    <w:rsid w:val="00A47096"/>
    <w:rsid w:val="00A47449"/>
    <w:rsid w:val="00A50334"/>
    <w:rsid w:val="00A5637A"/>
    <w:rsid w:val="00A56CC4"/>
    <w:rsid w:val="00A570E4"/>
    <w:rsid w:val="00A57359"/>
    <w:rsid w:val="00A57590"/>
    <w:rsid w:val="00A57BE6"/>
    <w:rsid w:val="00A60BE1"/>
    <w:rsid w:val="00A60C6B"/>
    <w:rsid w:val="00A610EE"/>
    <w:rsid w:val="00A61322"/>
    <w:rsid w:val="00A616E9"/>
    <w:rsid w:val="00A617A7"/>
    <w:rsid w:val="00A62B19"/>
    <w:rsid w:val="00A641E0"/>
    <w:rsid w:val="00A64AC2"/>
    <w:rsid w:val="00A669A6"/>
    <w:rsid w:val="00A66B5E"/>
    <w:rsid w:val="00A6737C"/>
    <w:rsid w:val="00A708A1"/>
    <w:rsid w:val="00A70E96"/>
    <w:rsid w:val="00A71F20"/>
    <w:rsid w:val="00A72DF7"/>
    <w:rsid w:val="00A73173"/>
    <w:rsid w:val="00A73B21"/>
    <w:rsid w:val="00A740F7"/>
    <w:rsid w:val="00A75FF1"/>
    <w:rsid w:val="00A76172"/>
    <w:rsid w:val="00A777D2"/>
    <w:rsid w:val="00A7796F"/>
    <w:rsid w:val="00A80DA4"/>
    <w:rsid w:val="00A812D2"/>
    <w:rsid w:val="00A819C6"/>
    <w:rsid w:val="00A825BC"/>
    <w:rsid w:val="00A82739"/>
    <w:rsid w:val="00A82753"/>
    <w:rsid w:val="00A82930"/>
    <w:rsid w:val="00A83FD1"/>
    <w:rsid w:val="00A8435F"/>
    <w:rsid w:val="00A8470B"/>
    <w:rsid w:val="00A8555B"/>
    <w:rsid w:val="00A8557F"/>
    <w:rsid w:val="00A856D5"/>
    <w:rsid w:val="00A87A69"/>
    <w:rsid w:val="00A87CBB"/>
    <w:rsid w:val="00A87F18"/>
    <w:rsid w:val="00A87F50"/>
    <w:rsid w:val="00A90FBE"/>
    <w:rsid w:val="00A9150C"/>
    <w:rsid w:val="00A9245A"/>
    <w:rsid w:val="00A925AA"/>
    <w:rsid w:val="00A926E2"/>
    <w:rsid w:val="00A93F76"/>
    <w:rsid w:val="00A95E75"/>
    <w:rsid w:val="00A96C7D"/>
    <w:rsid w:val="00A96F76"/>
    <w:rsid w:val="00A97C2A"/>
    <w:rsid w:val="00AA1323"/>
    <w:rsid w:val="00AA13F3"/>
    <w:rsid w:val="00AA1A9C"/>
    <w:rsid w:val="00AA2224"/>
    <w:rsid w:val="00AA4096"/>
    <w:rsid w:val="00AA59F4"/>
    <w:rsid w:val="00AA6E13"/>
    <w:rsid w:val="00AA7356"/>
    <w:rsid w:val="00AA7955"/>
    <w:rsid w:val="00AA7BDB"/>
    <w:rsid w:val="00AA7D99"/>
    <w:rsid w:val="00AB0683"/>
    <w:rsid w:val="00AB07B6"/>
    <w:rsid w:val="00AB1C0A"/>
    <w:rsid w:val="00AB1DC2"/>
    <w:rsid w:val="00AB1FDD"/>
    <w:rsid w:val="00AB370F"/>
    <w:rsid w:val="00AB3F19"/>
    <w:rsid w:val="00AB4112"/>
    <w:rsid w:val="00AB441B"/>
    <w:rsid w:val="00AB4F17"/>
    <w:rsid w:val="00AB52D3"/>
    <w:rsid w:val="00AB52DC"/>
    <w:rsid w:val="00AB68C2"/>
    <w:rsid w:val="00AB6B4A"/>
    <w:rsid w:val="00AB6BC7"/>
    <w:rsid w:val="00AB7043"/>
    <w:rsid w:val="00AB7B3C"/>
    <w:rsid w:val="00AB7DD6"/>
    <w:rsid w:val="00AC0681"/>
    <w:rsid w:val="00AC1472"/>
    <w:rsid w:val="00AC2256"/>
    <w:rsid w:val="00AC2C2A"/>
    <w:rsid w:val="00AC2C2C"/>
    <w:rsid w:val="00AC3481"/>
    <w:rsid w:val="00AC381E"/>
    <w:rsid w:val="00AC3ACD"/>
    <w:rsid w:val="00AC3DA6"/>
    <w:rsid w:val="00AC40D9"/>
    <w:rsid w:val="00AC4639"/>
    <w:rsid w:val="00AC49B9"/>
    <w:rsid w:val="00AC5381"/>
    <w:rsid w:val="00AC61D5"/>
    <w:rsid w:val="00AC6B6A"/>
    <w:rsid w:val="00AD0CED"/>
    <w:rsid w:val="00AD124A"/>
    <w:rsid w:val="00AD18F2"/>
    <w:rsid w:val="00AD23C7"/>
    <w:rsid w:val="00AD2858"/>
    <w:rsid w:val="00AD2B87"/>
    <w:rsid w:val="00AD4A02"/>
    <w:rsid w:val="00AD4F38"/>
    <w:rsid w:val="00AD5178"/>
    <w:rsid w:val="00AD5768"/>
    <w:rsid w:val="00AD6798"/>
    <w:rsid w:val="00AD704F"/>
    <w:rsid w:val="00AE0444"/>
    <w:rsid w:val="00AE09A3"/>
    <w:rsid w:val="00AE12D4"/>
    <w:rsid w:val="00AE1409"/>
    <w:rsid w:val="00AE1430"/>
    <w:rsid w:val="00AE212B"/>
    <w:rsid w:val="00AE2284"/>
    <w:rsid w:val="00AE2B16"/>
    <w:rsid w:val="00AE4934"/>
    <w:rsid w:val="00AE500F"/>
    <w:rsid w:val="00AE589A"/>
    <w:rsid w:val="00AE70F1"/>
    <w:rsid w:val="00AE79BE"/>
    <w:rsid w:val="00AE7A3B"/>
    <w:rsid w:val="00AE7BB9"/>
    <w:rsid w:val="00AE7D4E"/>
    <w:rsid w:val="00AF018A"/>
    <w:rsid w:val="00AF111B"/>
    <w:rsid w:val="00AF152B"/>
    <w:rsid w:val="00AF1A2B"/>
    <w:rsid w:val="00AF255C"/>
    <w:rsid w:val="00AF2809"/>
    <w:rsid w:val="00AF28C2"/>
    <w:rsid w:val="00AF2903"/>
    <w:rsid w:val="00AF3300"/>
    <w:rsid w:val="00AF35F5"/>
    <w:rsid w:val="00AF362D"/>
    <w:rsid w:val="00AF42D1"/>
    <w:rsid w:val="00AF5584"/>
    <w:rsid w:val="00AF5659"/>
    <w:rsid w:val="00AF608F"/>
    <w:rsid w:val="00AF6452"/>
    <w:rsid w:val="00AF7281"/>
    <w:rsid w:val="00B002E2"/>
    <w:rsid w:val="00B00695"/>
    <w:rsid w:val="00B00ACA"/>
    <w:rsid w:val="00B00B14"/>
    <w:rsid w:val="00B01322"/>
    <w:rsid w:val="00B018BA"/>
    <w:rsid w:val="00B024D9"/>
    <w:rsid w:val="00B02DB5"/>
    <w:rsid w:val="00B036B2"/>
    <w:rsid w:val="00B043AE"/>
    <w:rsid w:val="00B04863"/>
    <w:rsid w:val="00B05139"/>
    <w:rsid w:val="00B0536D"/>
    <w:rsid w:val="00B06AE6"/>
    <w:rsid w:val="00B06EBC"/>
    <w:rsid w:val="00B07156"/>
    <w:rsid w:val="00B07198"/>
    <w:rsid w:val="00B07332"/>
    <w:rsid w:val="00B073A2"/>
    <w:rsid w:val="00B07A15"/>
    <w:rsid w:val="00B07B91"/>
    <w:rsid w:val="00B07F73"/>
    <w:rsid w:val="00B10156"/>
    <w:rsid w:val="00B10D31"/>
    <w:rsid w:val="00B1173A"/>
    <w:rsid w:val="00B11AC1"/>
    <w:rsid w:val="00B11BE1"/>
    <w:rsid w:val="00B11E44"/>
    <w:rsid w:val="00B125C2"/>
    <w:rsid w:val="00B128E7"/>
    <w:rsid w:val="00B1457A"/>
    <w:rsid w:val="00B146DD"/>
    <w:rsid w:val="00B14BD5"/>
    <w:rsid w:val="00B1593D"/>
    <w:rsid w:val="00B15964"/>
    <w:rsid w:val="00B16658"/>
    <w:rsid w:val="00B1691D"/>
    <w:rsid w:val="00B17443"/>
    <w:rsid w:val="00B17EBB"/>
    <w:rsid w:val="00B20FBA"/>
    <w:rsid w:val="00B21320"/>
    <w:rsid w:val="00B218CF"/>
    <w:rsid w:val="00B22509"/>
    <w:rsid w:val="00B2260D"/>
    <w:rsid w:val="00B23449"/>
    <w:rsid w:val="00B23B75"/>
    <w:rsid w:val="00B23CBF"/>
    <w:rsid w:val="00B23DA9"/>
    <w:rsid w:val="00B2481A"/>
    <w:rsid w:val="00B24C49"/>
    <w:rsid w:val="00B24D9D"/>
    <w:rsid w:val="00B24F7C"/>
    <w:rsid w:val="00B254B5"/>
    <w:rsid w:val="00B255CB"/>
    <w:rsid w:val="00B27394"/>
    <w:rsid w:val="00B278D8"/>
    <w:rsid w:val="00B27C78"/>
    <w:rsid w:val="00B27E8D"/>
    <w:rsid w:val="00B30578"/>
    <w:rsid w:val="00B30DD6"/>
    <w:rsid w:val="00B30EC2"/>
    <w:rsid w:val="00B3222D"/>
    <w:rsid w:val="00B32292"/>
    <w:rsid w:val="00B33400"/>
    <w:rsid w:val="00B3349A"/>
    <w:rsid w:val="00B3417F"/>
    <w:rsid w:val="00B34285"/>
    <w:rsid w:val="00B344B7"/>
    <w:rsid w:val="00B362BA"/>
    <w:rsid w:val="00B37419"/>
    <w:rsid w:val="00B4140E"/>
    <w:rsid w:val="00B41D77"/>
    <w:rsid w:val="00B41F29"/>
    <w:rsid w:val="00B41F76"/>
    <w:rsid w:val="00B420D2"/>
    <w:rsid w:val="00B42CE9"/>
    <w:rsid w:val="00B42E11"/>
    <w:rsid w:val="00B43BD4"/>
    <w:rsid w:val="00B43D77"/>
    <w:rsid w:val="00B447A2"/>
    <w:rsid w:val="00B44A37"/>
    <w:rsid w:val="00B44D77"/>
    <w:rsid w:val="00B45428"/>
    <w:rsid w:val="00B4543B"/>
    <w:rsid w:val="00B45881"/>
    <w:rsid w:val="00B45C52"/>
    <w:rsid w:val="00B4630F"/>
    <w:rsid w:val="00B470A3"/>
    <w:rsid w:val="00B513E4"/>
    <w:rsid w:val="00B5156B"/>
    <w:rsid w:val="00B5173F"/>
    <w:rsid w:val="00B52A89"/>
    <w:rsid w:val="00B53A96"/>
    <w:rsid w:val="00B54BE9"/>
    <w:rsid w:val="00B55B6B"/>
    <w:rsid w:val="00B55D1B"/>
    <w:rsid w:val="00B56B57"/>
    <w:rsid w:val="00B56D34"/>
    <w:rsid w:val="00B575B9"/>
    <w:rsid w:val="00B604B4"/>
    <w:rsid w:val="00B606B7"/>
    <w:rsid w:val="00B610AD"/>
    <w:rsid w:val="00B614D7"/>
    <w:rsid w:val="00B61697"/>
    <w:rsid w:val="00B617EF"/>
    <w:rsid w:val="00B61F99"/>
    <w:rsid w:val="00B62173"/>
    <w:rsid w:val="00B62187"/>
    <w:rsid w:val="00B62560"/>
    <w:rsid w:val="00B63BC9"/>
    <w:rsid w:val="00B63FDF"/>
    <w:rsid w:val="00B641C7"/>
    <w:rsid w:val="00B643B1"/>
    <w:rsid w:val="00B65914"/>
    <w:rsid w:val="00B67559"/>
    <w:rsid w:val="00B676ED"/>
    <w:rsid w:val="00B70493"/>
    <w:rsid w:val="00B7271D"/>
    <w:rsid w:val="00B73016"/>
    <w:rsid w:val="00B731E3"/>
    <w:rsid w:val="00B73D52"/>
    <w:rsid w:val="00B749D8"/>
    <w:rsid w:val="00B7539F"/>
    <w:rsid w:val="00B77631"/>
    <w:rsid w:val="00B77938"/>
    <w:rsid w:val="00B77B9A"/>
    <w:rsid w:val="00B81A75"/>
    <w:rsid w:val="00B81C79"/>
    <w:rsid w:val="00B838FC"/>
    <w:rsid w:val="00B8391F"/>
    <w:rsid w:val="00B84575"/>
    <w:rsid w:val="00B846EB"/>
    <w:rsid w:val="00B8484D"/>
    <w:rsid w:val="00B849DD"/>
    <w:rsid w:val="00B84BF7"/>
    <w:rsid w:val="00B8558E"/>
    <w:rsid w:val="00B8562C"/>
    <w:rsid w:val="00B86A7D"/>
    <w:rsid w:val="00B86E51"/>
    <w:rsid w:val="00B86E64"/>
    <w:rsid w:val="00B87D56"/>
    <w:rsid w:val="00B90DAA"/>
    <w:rsid w:val="00B91AF8"/>
    <w:rsid w:val="00B91D5C"/>
    <w:rsid w:val="00B91E7A"/>
    <w:rsid w:val="00B920C6"/>
    <w:rsid w:val="00B93B59"/>
    <w:rsid w:val="00B954F3"/>
    <w:rsid w:val="00B9562F"/>
    <w:rsid w:val="00B95773"/>
    <w:rsid w:val="00B96454"/>
    <w:rsid w:val="00B966EE"/>
    <w:rsid w:val="00B96D83"/>
    <w:rsid w:val="00B9779C"/>
    <w:rsid w:val="00BA0348"/>
    <w:rsid w:val="00BA0572"/>
    <w:rsid w:val="00BA074E"/>
    <w:rsid w:val="00BA16A0"/>
    <w:rsid w:val="00BA3171"/>
    <w:rsid w:val="00BA3B72"/>
    <w:rsid w:val="00BA3D34"/>
    <w:rsid w:val="00BA49B0"/>
    <w:rsid w:val="00BA49F0"/>
    <w:rsid w:val="00BA563F"/>
    <w:rsid w:val="00BA5B27"/>
    <w:rsid w:val="00BA619C"/>
    <w:rsid w:val="00BA65AF"/>
    <w:rsid w:val="00BA74C5"/>
    <w:rsid w:val="00BA7D64"/>
    <w:rsid w:val="00BA7EE7"/>
    <w:rsid w:val="00BB0BA7"/>
    <w:rsid w:val="00BB159D"/>
    <w:rsid w:val="00BB1DCA"/>
    <w:rsid w:val="00BB2BBB"/>
    <w:rsid w:val="00BB2D93"/>
    <w:rsid w:val="00BB2F85"/>
    <w:rsid w:val="00BB3222"/>
    <w:rsid w:val="00BB324F"/>
    <w:rsid w:val="00BB3482"/>
    <w:rsid w:val="00BB362C"/>
    <w:rsid w:val="00BB37B4"/>
    <w:rsid w:val="00BB407C"/>
    <w:rsid w:val="00BB46B8"/>
    <w:rsid w:val="00BB5795"/>
    <w:rsid w:val="00BB7D03"/>
    <w:rsid w:val="00BC0CED"/>
    <w:rsid w:val="00BC18A1"/>
    <w:rsid w:val="00BC1989"/>
    <w:rsid w:val="00BC1BBB"/>
    <w:rsid w:val="00BC2AC6"/>
    <w:rsid w:val="00BC2E0A"/>
    <w:rsid w:val="00BC3659"/>
    <w:rsid w:val="00BC3C90"/>
    <w:rsid w:val="00BC5071"/>
    <w:rsid w:val="00BC62CD"/>
    <w:rsid w:val="00BC6526"/>
    <w:rsid w:val="00BC7102"/>
    <w:rsid w:val="00BC734E"/>
    <w:rsid w:val="00BC73B9"/>
    <w:rsid w:val="00BD15FB"/>
    <w:rsid w:val="00BD22B1"/>
    <w:rsid w:val="00BD27D2"/>
    <w:rsid w:val="00BD29E4"/>
    <w:rsid w:val="00BD2C23"/>
    <w:rsid w:val="00BD2C5F"/>
    <w:rsid w:val="00BD2FB1"/>
    <w:rsid w:val="00BD3527"/>
    <w:rsid w:val="00BD382F"/>
    <w:rsid w:val="00BD39C8"/>
    <w:rsid w:val="00BD3C76"/>
    <w:rsid w:val="00BD42E5"/>
    <w:rsid w:val="00BD44A6"/>
    <w:rsid w:val="00BD468C"/>
    <w:rsid w:val="00BD6789"/>
    <w:rsid w:val="00BD6A23"/>
    <w:rsid w:val="00BD6C61"/>
    <w:rsid w:val="00BD7334"/>
    <w:rsid w:val="00BE05C7"/>
    <w:rsid w:val="00BE1963"/>
    <w:rsid w:val="00BE1B6B"/>
    <w:rsid w:val="00BE240E"/>
    <w:rsid w:val="00BE276A"/>
    <w:rsid w:val="00BE2A06"/>
    <w:rsid w:val="00BE3753"/>
    <w:rsid w:val="00BE3B5D"/>
    <w:rsid w:val="00BE418E"/>
    <w:rsid w:val="00BE4874"/>
    <w:rsid w:val="00BE5451"/>
    <w:rsid w:val="00BE5F6A"/>
    <w:rsid w:val="00BE5FEF"/>
    <w:rsid w:val="00BE679C"/>
    <w:rsid w:val="00BE6B51"/>
    <w:rsid w:val="00BE70FB"/>
    <w:rsid w:val="00BE7109"/>
    <w:rsid w:val="00BF10B5"/>
    <w:rsid w:val="00BF13E0"/>
    <w:rsid w:val="00BF13FD"/>
    <w:rsid w:val="00BF1610"/>
    <w:rsid w:val="00BF2DCE"/>
    <w:rsid w:val="00BF2DED"/>
    <w:rsid w:val="00BF31AA"/>
    <w:rsid w:val="00BF36BA"/>
    <w:rsid w:val="00BF54BA"/>
    <w:rsid w:val="00BF7ADA"/>
    <w:rsid w:val="00C00608"/>
    <w:rsid w:val="00C0076A"/>
    <w:rsid w:val="00C00A10"/>
    <w:rsid w:val="00C01387"/>
    <w:rsid w:val="00C03292"/>
    <w:rsid w:val="00C04119"/>
    <w:rsid w:val="00C044FD"/>
    <w:rsid w:val="00C05F6F"/>
    <w:rsid w:val="00C0606D"/>
    <w:rsid w:val="00C06939"/>
    <w:rsid w:val="00C06F17"/>
    <w:rsid w:val="00C118B5"/>
    <w:rsid w:val="00C120DA"/>
    <w:rsid w:val="00C126C3"/>
    <w:rsid w:val="00C134A8"/>
    <w:rsid w:val="00C13E21"/>
    <w:rsid w:val="00C1403A"/>
    <w:rsid w:val="00C143D9"/>
    <w:rsid w:val="00C14477"/>
    <w:rsid w:val="00C14CAB"/>
    <w:rsid w:val="00C151E3"/>
    <w:rsid w:val="00C16F6E"/>
    <w:rsid w:val="00C17625"/>
    <w:rsid w:val="00C2045A"/>
    <w:rsid w:val="00C20973"/>
    <w:rsid w:val="00C21994"/>
    <w:rsid w:val="00C21B15"/>
    <w:rsid w:val="00C21FDD"/>
    <w:rsid w:val="00C22785"/>
    <w:rsid w:val="00C2296C"/>
    <w:rsid w:val="00C22C3A"/>
    <w:rsid w:val="00C22F0F"/>
    <w:rsid w:val="00C2320C"/>
    <w:rsid w:val="00C2338E"/>
    <w:rsid w:val="00C233BE"/>
    <w:rsid w:val="00C23859"/>
    <w:rsid w:val="00C23C75"/>
    <w:rsid w:val="00C24B09"/>
    <w:rsid w:val="00C24D6E"/>
    <w:rsid w:val="00C25667"/>
    <w:rsid w:val="00C26058"/>
    <w:rsid w:val="00C26B0D"/>
    <w:rsid w:val="00C26B33"/>
    <w:rsid w:val="00C27141"/>
    <w:rsid w:val="00C27AF3"/>
    <w:rsid w:val="00C3052F"/>
    <w:rsid w:val="00C30F65"/>
    <w:rsid w:val="00C30FA3"/>
    <w:rsid w:val="00C31999"/>
    <w:rsid w:val="00C326EE"/>
    <w:rsid w:val="00C329D8"/>
    <w:rsid w:val="00C32E19"/>
    <w:rsid w:val="00C3349D"/>
    <w:rsid w:val="00C33679"/>
    <w:rsid w:val="00C33FD6"/>
    <w:rsid w:val="00C34D11"/>
    <w:rsid w:val="00C34E25"/>
    <w:rsid w:val="00C352C5"/>
    <w:rsid w:val="00C35CB8"/>
    <w:rsid w:val="00C35CC6"/>
    <w:rsid w:val="00C361EE"/>
    <w:rsid w:val="00C36325"/>
    <w:rsid w:val="00C365F5"/>
    <w:rsid w:val="00C366CE"/>
    <w:rsid w:val="00C377BD"/>
    <w:rsid w:val="00C40843"/>
    <w:rsid w:val="00C41654"/>
    <w:rsid w:val="00C41D84"/>
    <w:rsid w:val="00C41EFB"/>
    <w:rsid w:val="00C4234A"/>
    <w:rsid w:val="00C42C1E"/>
    <w:rsid w:val="00C440E0"/>
    <w:rsid w:val="00C4507D"/>
    <w:rsid w:val="00C45694"/>
    <w:rsid w:val="00C45756"/>
    <w:rsid w:val="00C4641C"/>
    <w:rsid w:val="00C4656B"/>
    <w:rsid w:val="00C47AA1"/>
    <w:rsid w:val="00C47B1E"/>
    <w:rsid w:val="00C47EF7"/>
    <w:rsid w:val="00C50BC2"/>
    <w:rsid w:val="00C50E11"/>
    <w:rsid w:val="00C50F63"/>
    <w:rsid w:val="00C51DF8"/>
    <w:rsid w:val="00C52E7A"/>
    <w:rsid w:val="00C5377E"/>
    <w:rsid w:val="00C539F6"/>
    <w:rsid w:val="00C5451C"/>
    <w:rsid w:val="00C54E9E"/>
    <w:rsid w:val="00C56242"/>
    <w:rsid w:val="00C569AD"/>
    <w:rsid w:val="00C5756E"/>
    <w:rsid w:val="00C60165"/>
    <w:rsid w:val="00C60298"/>
    <w:rsid w:val="00C61016"/>
    <w:rsid w:val="00C62636"/>
    <w:rsid w:val="00C62729"/>
    <w:rsid w:val="00C628F6"/>
    <w:rsid w:val="00C63005"/>
    <w:rsid w:val="00C632CA"/>
    <w:rsid w:val="00C64464"/>
    <w:rsid w:val="00C649A3"/>
    <w:rsid w:val="00C64AB6"/>
    <w:rsid w:val="00C64C26"/>
    <w:rsid w:val="00C655E3"/>
    <w:rsid w:val="00C65619"/>
    <w:rsid w:val="00C657A3"/>
    <w:rsid w:val="00C66046"/>
    <w:rsid w:val="00C66EC4"/>
    <w:rsid w:val="00C67B0E"/>
    <w:rsid w:val="00C70437"/>
    <w:rsid w:val="00C704B2"/>
    <w:rsid w:val="00C70B0C"/>
    <w:rsid w:val="00C70D54"/>
    <w:rsid w:val="00C71A21"/>
    <w:rsid w:val="00C71F0E"/>
    <w:rsid w:val="00C722A9"/>
    <w:rsid w:val="00C728DC"/>
    <w:rsid w:val="00C72CE8"/>
    <w:rsid w:val="00C72DA6"/>
    <w:rsid w:val="00C73019"/>
    <w:rsid w:val="00C736E4"/>
    <w:rsid w:val="00C73D4F"/>
    <w:rsid w:val="00C73D70"/>
    <w:rsid w:val="00C753F8"/>
    <w:rsid w:val="00C756B7"/>
    <w:rsid w:val="00C7579E"/>
    <w:rsid w:val="00C75828"/>
    <w:rsid w:val="00C75DDB"/>
    <w:rsid w:val="00C75F41"/>
    <w:rsid w:val="00C7613B"/>
    <w:rsid w:val="00C76A9D"/>
    <w:rsid w:val="00C772F2"/>
    <w:rsid w:val="00C7784F"/>
    <w:rsid w:val="00C8060E"/>
    <w:rsid w:val="00C80B8B"/>
    <w:rsid w:val="00C80F43"/>
    <w:rsid w:val="00C80F94"/>
    <w:rsid w:val="00C81789"/>
    <w:rsid w:val="00C82050"/>
    <w:rsid w:val="00C82528"/>
    <w:rsid w:val="00C82F53"/>
    <w:rsid w:val="00C83022"/>
    <w:rsid w:val="00C83ABE"/>
    <w:rsid w:val="00C848C7"/>
    <w:rsid w:val="00C84C83"/>
    <w:rsid w:val="00C85AF7"/>
    <w:rsid w:val="00C85D4F"/>
    <w:rsid w:val="00C87259"/>
    <w:rsid w:val="00C87BB1"/>
    <w:rsid w:val="00C90536"/>
    <w:rsid w:val="00C90FF0"/>
    <w:rsid w:val="00C91817"/>
    <w:rsid w:val="00C926E9"/>
    <w:rsid w:val="00C94A7E"/>
    <w:rsid w:val="00C94B95"/>
    <w:rsid w:val="00C94D3E"/>
    <w:rsid w:val="00C96C3C"/>
    <w:rsid w:val="00C97B33"/>
    <w:rsid w:val="00C97B5D"/>
    <w:rsid w:val="00C97C3E"/>
    <w:rsid w:val="00C97EFE"/>
    <w:rsid w:val="00CA0AE5"/>
    <w:rsid w:val="00CA0CF1"/>
    <w:rsid w:val="00CA13F5"/>
    <w:rsid w:val="00CA1E20"/>
    <w:rsid w:val="00CA21BC"/>
    <w:rsid w:val="00CA220F"/>
    <w:rsid w:val="00CA26A7"/>
    <w:rsid w:val="00CA4022"/>
    <w:rsid w:val="00CA4F7A"/>
    <w:rsid w:val="00CA51E1"/>
    <w:rsid w:val="00CA6007"/>
    <w:rsid w:val="00CA64D3"/>
    <w:rsid w:val="00CA7A8C"/>
    <w:rsid w:val="00CB0476"/>
    <w:rsid w:val="00CB17DB"/>
    <w:rsid w:val="00CB221D"/>
    <w:rsid w:val="00CB2329"/>
    <w:rsid w:val="00CB2E29"/>
    <w:rsid w:val="00CB36B7"/>
    <w:rsid w:val="00CB3D9F"/>
    <w:rsid w:val="00CB3E99"/>
    <w:rsid w:val="00CB536B"/>
    <w:rsid w:val="00CB5D7D"/>
    <w:rsid w:val="00CB5DB4"/>
    <w:rsid w:val="00CB60BA"/>
    <w:rsid w:val="00CB6287"/>
    <w:rsid w:val="00CB7B63"/>
    <w:rsid w:val="00CB7FB3"/>
    <w:rsid w:val="00CC00B9"/>
    <w:rsid w:val="00CC0162"/>
    <w:rsid w:val="00CC028A"/>
    <w:rsid w:val="00CC0BDA"/>
    <w:rsid w:val="00CC14F2"/>
    <w:rsid w:val="00CC16AA"/>
    <w:rsid w:val="00CC1ADE"/>
    <w:rsid w:val="00CC237C"/>
    <w:rsid w:val="00CC287B"/>
    <w:rsid w:val="00CC2FF8"/>
    <w:rsid w:val="00CC38E8"/>
    <w:rsid w:val="00CC3C4D"/>
    <w:rsid w:val="00CC3F96"/>
    <w:rsid w:val="00CC40E6"/>
    <w:rsid w:val="00CC467B"/>
    <w:rsid w:val="00CC5147"/>
    <w:rsid w:val="00CC7002"/>
    <w:rsid w:val="00CC767C"/>
    <w:rsid w:val="00CC7EEF"/>
    <w:rsid w:val="00CD0190"/>
    <w:rsid w:val="00CD0837"/>
    <w:rsid w:val="00CD2008"/>
    <w:rsid w:val="00CD2081"/>
    <w:rsid w:val="00CD233C"/>
    <w:rsid w:val="00CD2925"/>
    <w:rsid w:val="00CD2BD7"/>
    <w:rsid w:val="00CD438F"/>
    <w:rsid w:val="00CD4FBC"/>
    <w:rsid w:val="00CD50B0"/>
    <w:rsid w:val="00CD5188"/>
    <w:rsid w:val="00CD52A3"/>
    <w:rsid w:val="00CD5578"/>
    <w:rsid w:val="00CD594C"/>
    <w:rsid w:val="00CD6363"/>
    <w:rsid w:val="00CD6419"/>
    <w:rsid w:val="00CD65A5"/>
    <w:rsid w:val="00CD6C24"/>
    <w:rsid w:val="00CD7FEC"/>
    <w:rsid w:val="00CE039B"/>
    <w:rsid w:val="00CE0898"/>
    <w:rsid w:val="00CE08F4"/>
    <w:rsid w:val="00CE09A5"/>
    <w:rsid w:val="00CE13C2"/>
    <w:rsid w:val="00CE29BB"/>
    <w:rsid w:val="00CE3934"/>
    <w:rsid w:val="00CE4512"/>
    <w:rsid w:val="00CE456F"/>
    <w:rsid w:val="00CE4660"/>
    <w:rsid w:val="00CE4A7D"/>
    <w:rsid w:val="00CE4B63"/>
    <w:rsid w:val="00CE51C6"/>
    <w:rsid w:val="00CE54A1"/>
    <w:rsid w:val="00CE5E2D"/>
    <w:rsid w:val="00CE5EEE"/>
    <w:rsid w:val="00CE733F"/>
    <w:rsid w:val="00CE7867"/>
    <w:rsid w:val="00CE7A29"/>
    <w:rsid w:val="00CF0D87"/>
    <w:rsid w:val="00CF115A"/>
    <w:rsid w:val="00CF1F7C"/>
    <w:rsid w:val="00CF2752"/>
    <w:rsid w:val="00CF27A1"/>
    <w:rsid w:val="00CF28B7"/>
    <w:rsid w:val="00CF3473"/>
    <w:rsid w:val="00CF369A"/>
    <w:rsid w:val="00CF5535"/>
    <w:rsid w:val="00CF684C"/>
    <w:rsid w:val="00CF6896"/>
    <w:rsid w:val="00CF6B78"/>
    <w:rsid w:val="00CF7125"/>
    <w:rsid w:val="00CF7B39"/>
    <w:rsid w:val="00CF7C24"/>
    <w:rsid w:val="00CF7CEB"/>
    <w:rsid w:val="00CF7DCC"/>
    <w:rsid w:val="00CF7E2C"/>
    <w:rsid w:val="00D00112"/>
    <w:rsid w:val="00D006C7"/>
    <w:rsid w:val="00D00913"/>
    <w:rsid w:val="00D01933"/>
    <w:rsid w:val="00D0194B"/>
    <w:rsid w:val="00D01BF5"/>
    <w:rsid w:val="00D01CF3"/>
    <w:rsid w:val="00D0335E"/>
    <w:rsid w:val="00D03401"/>
    <w:rsid w:val="00D03477"/>
    <w:rsid w:val="00D037F0"/>
    <w:rsid w:val="00D03C3A"/>
    <w:rsid w:val="00D05485"/>
    <w:rsid w:val="00D05F1B"/>
    <w:rsid w:val="00D06C0B"/>
    <w:rsid w:val="00D07449"/>
    <w:rsid w:val="00D07598"/>
    <w:rsid w:val="00D07809"/>
    <w:rsid w:val="00D07926"/>
    <w:rsid w:val="00D07D43"/>
    <w:rsid w:val="00D114AC"/>
    <w:rsid w:val="00D120A5"/>
    <w:rsid w:val="00D1252D"/>
    <w:rsid w:val="00D133A2"/>
    <w:rsid w:val="00D13F7D"/>
    <w:rsid w:val="00D14598"/>
    <w:rsid w:val="00D148D2"/>
    <w:rsid w:val="00D159F6"/>
    <w:rsid w:val="00D15C8D"/>
    <w:rsid w:val="00D15F46"/>
    <w:rsid w:val="00D16119"/>
    <w:rsid w:val="00D16519"/>
    <w:rsid w:val="00D1688B"/>
    <w:rsid w:val="00D16AE6"/>
    <w:rsid w:val="00D17837"/>
    <w:rsid w:val="00D20336"/>
    <w:rsid w:val="00D205E6"/>
    <w:rsid w:val="00D20A9F"/>
    <w:rsid w:val="00D21611"/>
    <w:rsid w:val="00D21DC8"/>
    <w:rsid w:val="00D22047"/>
    <w:rsid w:val="00D22F69"/>
    <w:rsid w:val="00D23167"/>
    <w:rsid w:val="00D241AA"/>
    <w:rsid w:val="00D24395"/>
    <w:rsid w:val="00D24492"/>
    <w:rsid w:val="00D25DCC"/>
    <w:rsid w:val="00D25EC3"/>
    <w:rsid w:val="00D26029"/>
    <w:rsid w:val="00D26479"/>
    <w:rsid w:val="00D26A17"/>
    <w:rsid w:val="00D26E9F"/>
    <w:rsid w:val="00D30227"/>
    <w:rsid w:val="00D31672"/>
    <w:rsid w:val="00D31903"/>
    <w:rsid w:val="00D31BBE"/>
    <w:rsid w:val="00D31DFA"/>
    <w:rsid w:val="00D321AF"/>
    <w:rsid w:val="00D3346A"/>
    <w:rsid w:val="00D33671"/>
    <w:rsid w:val="00D3426C"/>
    <w:rsid w:val="00D34875"/>
    <w:rsid w:val="00D34946"/>
    <w:rsid w:val="00D34EDE"/>
    <w:rsid w:val="00D37EFA"/>
    <w:rsid w:val="00D403E6"/>
    <w:rsid w:val="00D411E6"/>
    <w:rsid w:val="00D419EB"/>
    <w:rsid w:val="00D42728"/>
    <w:rsid w:val="00D430E3"/>
    <w:rsid w:val="00D44B1E"/>
    <w:rsid w:val="00D45978"/>
    <w:rsid w:val="00D46652"/>
    <w:rsid w:val="00D46AB4"/>
    <w:rsid w:val="00D46CC1"/>
    <w:rsid w:val="00D46D31"/>
    <w:rsid w:val="00D46E33"/>
    <w:rsid w:val="00D4755B"/>
    <w:rsid w:val="00D476DA"/>
    <w:rsid w:val="00D503E5"/>
    <w:rsid w:val="00D51147"/>
    <w:rsid w:val="00D514FB"/>
    <w:rsid w:val="00D51821"/>
    <w:rsid w:val="00D51827"/>
    <w:rsid w:val="00D5190E"/>
    <w:rsid w:val="00D51ADB"/>
    <w:rsid w:val="00D51AEF"/>
    <w:rsid w:val="00D523A3"/>
    <w:rsid w:val="00D52A7A"/>
    <w:rsid w:val="00D52C3D"/>
    <w:rsid w:val="00D52EF0"/>
    <w:rsid w:val="00D52FBF"/>
    <w:rsid w:val="00D5347E"/>
    <w:rsid w:val="00D535ED"/>
    <w:rsid w:val="00D540A2"/>
    <w:rsid w:val="00D54202"/>
    <w:rsid w:val="00D5490B"/>
    <w:rsid w:val="00D5556D"/>
    <w:rsid w:val="00D55963"/>
    <w:rsid w:val="00D56824"/>
    <w:rsid w:val="00D577FF"/>
    <w:rsid w:val="00D60101"/>
    <w:rsid w:val="00D604B5"/>
    <w:rsid w:val="00D611F8"/>
    <w:rsid w:val="00D61423"/>
    <w:rsid w:val="00D61D7E"/>
    <w:rsid w:val="00D61F13"/>
    <w:rsid w:val="00D62EED"/>
    <w:rsid w:val="00D62F94"/>
    <w:rsid w:val="00D64D32"/>
    <w:rsid w:val="00D67AE6"/>
    <w:rsid w:val="00D67D37"/>
    <w:rsid w:val="00D67DBC"/>
    <w:rsid w:val="00D67FFB"/>
    <w:rsid w:val="00D703A0"/>
    <w:rsid w:val="00D7176F"/>
    <w:rsid w:val="00D71A92"/>
    <w:rsid w:val="00D737AF"/>
    <w:rsid w:val="00D749EC"/>
    <w:rsid w:val="00D74A4B"/>
    <w:rsid w:val="00D74E21"/>
    <w:rsid w:val="00D757E7"/>
    <w:rsid w:val="00D758C2"/>
    <w:rsid w:val="00D75E87"/>
    <w:rsid w:val="00D76799"/>
    <w:rsid w:val="00D76BF9"/>
    <w:rsid w:val="00D76D0B"/>
    <w:rsid w:val="00D77028"/>
    <w:rsid w:val="00D7730F"/>
    <w:rsid w:val="00D77986"/>
    <w:rsid w:val="00D77DB8"/>
    <w:rsid w:val="00D810D3"/>
    <w:rsid w:val="00D81764"/>
    <w:rsid w:val="00D8196D"/>
    <w:rsid w:val="00D829F1"/>
    <w:rsid w:val="00D83267"/>
    <w:rsid w:val="00D834A8"/>
    <w:rsid w:val="00D839FC"/>
    <w:rsid w:val="00D84448"/>
    <w:rsid w:val="00D8514D"/>
    <w:rsid w:val="00D856D4"/>
    <w:rsid w:val="00D86311"/>
    <w:rsid w:val="00D86EC1"/>
    <w:rsid w:val="00D87A9B"/>
    <w:rsid w:val="00D87D04"/>
    <w:rsid w:val="00D90971"/>
    <w:rsid w:val="00D910CA"/>
    <w:rsid w:val="00D91DA8"/>
    <w:rsid w:val="00D925EE"/>
    <w:rsid w:val="00D92888"/>
    <w:rsid w:val="00D93188"/>
    <w:rsid w:val="00D93B8C"/>
    <w:rsid w:val="00D93BC7"/>
    <w:rsid w:val="00D94329"/>
    <w:rsid w:val="00D94C7A"/>
    <w:rsid w:val="00D95082"/>
    <w:rsid w:val="00D95A98"/>
    <w:rsid w:val="00D95F3D"/>
    <w:rsid w:val="00D97311"/>
    <w:rsid w:val="00D974A0"/>
    <w:rsid w:val="00D97B21"/>
    <w:rsid w:val="00DA0087"/>
    <w:rsid w:val="00DA02BE"/>
    <w:rsid w:val="00DA0CB9"/>
    <w:rsid w:val="00DA0D2A"/>
    <w:rsid w:val="00DA22A4"/>
    <w:rsid w:val="00DA297C"/>
    <w:rsid w:val="00DA3132"/>
    <w:rsid w:val="00DA41CC"/>
    <w:rsid w:val="00DA4843"/>
    <w:rsid w:val="00DA4C58"/>
    <w:rsid w:val="00DA54CB"/>
    <w:rsid w:val="00DA568C"/>
    <w:rsid w:val="00DA5AC8"/>
    <w:rsid w:val="00DA5FB8"/>
    <w:rsid w:val="00DA63DF"/>
    <w:rsid w:val="00DB0C47"/>
    <w:rsid w:val="00DB147B"/>
    <w:rsid w:val="00DB155B"/>
    <w:rsid w:val="00DB1813"/>
    <w:rsid w:val="00DB1829"/>
    <w:rsid w:val="00DB31B2"/>
    <w:rsid w:val="00DB3B20"/>
    <w:rsid w:val="00DB4B73"/>
    <w:rsid w:val="00DB5428"/>
    <w:rsid w:val="00DB5812"/>
    <w:rsid w:val="00DB5C13"/>
    <w:rsid w:val="00DB5C4C"/>
    <w:rsid w:val="00DB5E06"/>
    <w:rsid w:val="00DB60E1"/>
    <w:rsid w:val="00DB6207"/>
    <w:rsid w:val="00DB6C82"/>
    <w:rsid w:val="00DB7F42"/>
    <w:rsid w:val="00DC1EFB"/>
    <w:rsid w:val="00DC2B41"/>
    <w:rsid w:val="00DC3EF3"/>
    <w:rsid w:val="00DC3F0B"/>
    <w:rsid w:val="00DC4926"/>
    <w:rsid w:val="00DC4A20"/>
    <w:rsid w:val="00DC4F6A"/>
    <w:rsid w:val="00DC5342"/>
    <w:rsid w:val="00DC57CC"/>
    <w:rsid w:val="00DC593A"/>
    <w:rsid w:val="00DC59A5"/>
    <w:rsid w:val="00DC5ADF"/>
    <w:rsid w:val="00DC68BA"/>
    <w:rsid w:val="00DC71B1"/>
    <w:rsid w:val="00DC7B1E"/>
    <w:rsid w:val="00DD0E63"/>
    <w:rsid w:val="00DD16D8"/>
    <w:rsid w:val="00DD1B27"/>
    <w:rsid w:val="00DD212D"/>
    <w:rsid w:val="00DD4550"/>
    <w:rsid w:val="00DD55C0"/>
    <w:rsid w:val="00DD6430"/>
    <w:rsid w:val="00DD69C3"/>
    <w:rsid w:val="00DD7846"/>
    <w:rsid w:val="00DD785D"/>
    <w:rsid w:val="00DD79E0"/>
    <w:rsid w:val="00DD7DBF"/>
    <w:rsid w:val="00DE06BA"/>
    <w:rsid w:val="00DE075A"/>
    <w:rsid w:val="00DE0A96"/>
    <w:rsid w:val="00DE100E"/>
    <w:rsid w:val="00DE1260"/>
    <w:rsid w:val="00DE2015"/>
    <w:rsid w:val="00DE2648"/>
    <w:rsid w:val="00DE2749"/>
    <w:rsid w:val="00DE2EE8"/>
    <w:rsid w:val="00DE354A"/>
    <w:rsid w:val="00DE38EA"/>
    <w:rsid w:val="00DE3D69"/>
    <w:rsid w:val="00DE3EBC"/>
    <w:rsid w:val="00DE3ECE"/>
    <w:rsid w:val="00DE4617"/>
    <w:rsid w:val="00DE495C"/>
    <w:rsid w:val="00DE4C93"/>
    <w:rsid w:val="00DE57C5"/>
    <w:rsid w:val="00DE5F6C"/>
    <w:rsid w:val="00DE66E2"/>
    <w:rsid w:val="00DE6779"/>
    <w:rsid w:val="00DE67A6"/>
    <w:rsid w:val="00DE78E3"/>
    <w:rsid w:val="00DE7BF8"/>
    <w:rsid w:val="00DF053E"/>
    <w:rsid w:val="00DF05DC"/>
    <w:rsid w:val="00DF070D"/>
    <w:rsid w:val="00DF2045"/>
    <w:rsid w:val="00DF2204"/>
    <w:rsid w:val="00DF297F"/>
    <w:rsid w:val="00DF2B32"/>
    <w:rsid w:val="00DF2F7F"/>
    <w:rsid w:val="00DF3385"/>
    <w:rsid w:val="00DF458A"/>
    <w:rsid w:val="00DF4921"/>
    <w:rsid w:val="00DF55AB"/>
    <w:rsid w:val="00DF580C"/>
    <w:rsid w:val="00DF5B66"/>
    <w:rsid w:val="00DF5D3F"/>
    <w:rsid w:val="00DF5E72"/>
    <w:rsid w:val="00DF64D7"/>
    <w:rsid w:val="00DF6C23"/>
    <w:rsid w:val="00DF7594"/>
    <w:rsid w:val="00DF7752"/>
    <w:rsid w:val="00E0037D"/>
    <w:rsid w:val="00E01008"/>
    <w:rsid w:val="00E01D3A"/>
    <w:rsid w:val="00E02001"/>
    <w:rsid w:val="00E0378E"/>
    <w:rsid w:val="00E0379C"/>
    <w:rsid w:val="00E03FB4"/>
    <w:rsid w:val="00E04FC5"/>
    <w:rsid w:val="00E07055"/>
    <w:rsid w:val="00E07BCE"/>
    <w:rsid w:val="00E115ED"/>
    <w:rsid w:val="00E1341E"/>
    <w:rsid w:val="00E1373F"/>
    <w:rsid w:val="00E139FE"/>
    <w:rsid w:val="00E140D0"/>
    <w:rsid w:val="00E16731"/>
    <w:rsid w:val="00E16C02"/>
    <w:rsid w:val="00E17EAF"/>
    <w:rsid w:val="00E21254"/>
    <w:rsid w:val="00E215BB"/>
    <w:rsid w:val="00E21A47"/>
    <w:rsid w:val="00E21E7B"/>
    <w:rsid w:val="00E21FCB"/>
    <w:rsid w:val="00E22D8A"/>
    <w:rsid w:val="00E23DB8"/>
    <w:rsid w:val="00E26999"/>
    <w:rsid w:val="00E27F17"/>
    <w:rsid w:val="00E31DF3"/>
    <w:rsid w:val="00E31DF8"/>
    <w:rsid w:val="00E326AB"/>
    <w:rsid w:val="00E32ADC"/>
    <w:rsid w:val="00E32D4B"/>
    <w:rsid w:val="00E332B3"/>
    <w:rsid w:val="00E3447E"/>
    <w:rsid w:val="00E34A1F"/>
    <w:rsid w:val="00E34DF7"/>
    <w:rsid w:val="00E3572B"/>
    <w:rsid w:val="00E3710F"/>
    <w:rsid w:val="00E3735D"/>
    <w:rsid w:val="00E373D0"/>
    <w:rsid w:val="00E3753A"/>
    <w:rsid w:val="00E375D3"/>
    <w:rsid w:val="00E40DAD"/>
    <w:rsid w:val="00E4132D"/>
    <w:rsid w:val="00E4241D"/>
    <w:rsid w:val="00E42932"/>
    <w:rsid w:val="00E432D1"/>
    <w:rsid w:val="00E446DB"/>
    <w:rsid w:val="00E44940"/>
    <w:rsid w:val="00E44B3A"/>
    <w:rsid w:val="00E472BF"/>
    <w:rsid w:val="00E503C5"/>
    <w:rsid w:val="00E504FE"/>
    <w:rsid w:val="00E50C5B"/>
    <w:rsid w:val="00E51632"/>
    <w:rsid w:val="00E532E6"/>
    <w:rsid w:val="00E54379"/>
    <w:rsid w:val="00E555DB"/>
    <w:rsid w:val="00E56F98"/>
    <w:rsid w:val="00E5752D"/>
    <w:rsid w:val="00E5766E"/>
    <w:rsid w:val="00E61C9B"/>
    <w:rsid w:val="00E625A2"/>
    <w:rsid w:val="00E62764"/>
    <w:rsid w:val="00E62C37"/>
    <w:rsid w:val="00E63175"/>
    <w:rsid w:val="00E63448"/>
    <w:rsid w:val="00E63986"/>
    <w:rsid w:val="00E65D5C"/>
    <w:rsid w:val="00E6646C"/>
    <w:rsid w:val="00E6753D"/>
    <w:rsid w:val="00E7223E"/>
    <w:rsid w:val="00E72A11"/>
    <w:rsid w:val="00E72C98"/>
    <w:rsid w:val="00E7336F"/>
    <w:rsid w:val="00E73D7B"/>
    <w:rsid w:val="00E73E18"/>
    <w:rsid w:val="00E74B15"/>
    <w:rsid w:val="00E74D53"/>
    <w:rsid w:val="00E75C30"/>
    <w:rsid w:val="00E75FB4"/>
    <w:rsid w:val="00E7623A"/>
    <w:rsid w:val="00E764BA"/>
    <w:rsid w:val="00E76E6C"/>
    <w:rsid w:val="00E76F3F"/>
    <w:rsid w:val="00E771DA"/>
    <w:rsid w:val="00E7731D"/>
    <w:rsid w:val="00E773C5"/>
    <w:rsid w:val="00E81361"/>
    <w:rsid w:val="00E814A2"/>
    <w:rsid w:val="00E8198B"/>
    <w:rsid w:val="00E82699"/>
    <w:rsid w:val="00E83488"/>
    <w:rsid w:val="00E83B55"/>
    <w:rsid w:val="00E83FE4"/>
    <w:rsid w:val="00E8420D"/>
    <w:rsid w:val="00E846C7"/>
    <w:rsid w:val="00E850E6"/>
    <w:rsid w:val="00E85B2D"/>
    <w:rsid w:val="00E865E5"/>
    <w:rsid w:val="00E86D0E"/>
    <w:rsid w:val="00E87A48"/>
    <w:rsid w:val="00E90192"/>
    <w:rsid w:val="00E905B4"/>
    <w:rsid w:val="00E9067B"/>
    <w:rsid w:val="00E90C77"/>
    <w:rsid w:val="00E91B08"/>
    <w:rsid w:val="00E91F1F"/>
    <w:rsid w:val="00E9200D"/>
    <w:rsid w:val="00E92D45"/>
    <w:rsid w:val="00E9445C"/>
    <w:rsid w:val="00E94DD6"/>
    <w:rsid w:val="00E9552E"/>
    <w:rsid w:val="00E975A2"/>
    <w:rsid w:val="00E97630"/>
    <w:rsid w:val="00E976A4"/>
    <w:rsid w:val="00EA07B5"/>
    <w:rsid w:val="00EA085C"/>
    <w:rsid w:val="00EA0B6A"/>
    <w:rsid w:val="00EA0DD7"/>
    <w:rsid w:val="00EA15F9"/>
    <w:rsid w:val="00EA1CB0"/>
    <w:rsid w:val="00EA2252"/>
    <w:rsid w:val="00EA2B3C"/>
    <w:rsid w:val="00EA3036"/>
    <w:rsid w:val="00EA37AB"/>
    <w:rsid w:val="00EA3C0A"/>
    <w:rsid w:val="00EA4043"/>
    <w:rsid w:val="00EA426C"/>
    <w:rsid w:val="00EA4D7D"/>
    <w:rsid w:val="00EA5E76"/>
    <w:rsid w:val="00EA7553"/>
    <w:rsid w:val="00EB0461"/>
    <w:rsid w:val="00EB0783"/>
    <w:rsid w:val="00EB1369"/>
    <w:rsid w:val="00EB1F59"/>
    <w:rsid w:val="00EB3E12"/>
    <w:rsid w:val="00EB4015"/>
    <w:rsid w:val="00EB477D"/>
    <w:rsid w:val="00EB639D"/>
    <w:rsid w:val="00EB73F5"/>
    <w:rsid w:val="00EB7A64"/>
    <w:rsid w:val="00EB7AD3"/>
    <w:rsid w:val="00EB7B4E"/>
    <w:rsid w:val="00EB7BAB"/>
    <w:rsid w:val="00EC0927"/>
    <w:rsid w:val="00EC10FF"/>
    <w:rsid w:val="00EC1385"/>
    <w:rsid w:val="00EC1568"/>
    <w:rsid w:val="00EC2207"/>
    <w:rsid w:val="00EC2417"/>
    <w:rsid w:val="00EC2627"/>
    <w:rsid w:val="00EC3539"/>
    <w:rsid w:val="00EC4628"/>
    <w:rsid w:val="00EC4D3C"/>
    <w:rsid w:val="00EC4FEE"/>
    <w:rsid w:val="00EC5743"/>
    <w:rsid w:val="00EC6154"/>
    <w:rsid w:val="00EC6834"/>
    <w:rsid w:val="00EC74FD"/>
    <w:rsid w:val="00EC77E6"/>
    <w:rsid w:val="00EC7DA7"/>
    <w:rsid w:val="00ED021B"/>
    <w:rsid w:val="00ED03CE"/>
    <w:rsid w:val="00ED0495"/>
    <w:rsid w:val="00ED0E2F"/>
    <w:rsid w:val="00ED1F26"/>
    <w:rsid w:val="00ED2711"/>
    <w:rsid w:val="00ED2AE4"/>
    <w:rsid w:val="00ED3153"/>
    <w:rsid w:val="00ED3502"/>
    <w:rsid w:val="00ED3891"/>
    <w:rsid w:val="00ED3A2B"/>
    <w:rsid w:val="00ED4CAC"/>
    <w:rsid w:val="00ED6880"/>
    <w:rsid w:val="00ED6910"/>
    <w:rsid w:val="00ED6B50"/>
    <w:rsid w:val="00ED7835"/>
    <w:rsid w:val="00ED7A2E"/>
    <w:rsid w:val="00EE025F"/>
    <w:rsid w:val="00EE029B"/>
    <w:rsid w:val="00EE0C30"/>
    <w:rsid w:val="00EE121D"/>
    <w:rsid w:val="00EE18B3"/>
    <w:rsid w:val="00EE1A64"/>
    <w:rsid w:val="00EE1B41"/>
    <w:rsid w:val="00EE1DF9"/>
    <w:rsid w:val="00EE250A"/>
    <w:rsid w:val="00EE2520"/>
    <w:rsid w:val="00EE26B9"/>
    <w:rsid w:val="00EE355A"/>
    <w:rsid w:val="00EE3661"/>
    <w:rsid w:val="00EE3898"/>
    <w:rsid w:val="00EE5553"/>
    <w:rsid w:val="00EE5B60"/>
    <w:rsid w:val="00EE61EE"/>
    <w:rsid w:val="00EE6422"/>
    <w:rsid w:val="00EE77F1"/>
    <w:rsid w:val="00EF018D"/>
    <w:rsid w:val="00EF0512"/>
    <w:rsid w:val="00EF0F25"/>
    <w:rsid w:val="00EF214C"/>
    <w:rsid w:val="00EF27C3"/>
    <w:rsid w:val="00EF28A6"/>
    <w:rsid w:val="00EF28C1"/>
    <w:rsid w:val="00EF2FBF"/>
    <w:rsid w:val="00EF328E"/>
    <w:rsid w:val="00EF3356"/>
    <w:rsid w:val="00EF3BF7"/>
    <w:rsid w:val="00EF59DE"/>
    <w:rsid w:val="00F0022E"/>
    <w:rsid w:val="00F00982"/>
    <w:rsid w:val="00F00DD1"/>
    <w:rsid w:val="00F02160"/>
    <w:rsid w:val="00F024E3"/>
    <w:rsid w:val="00F028FD"/>
    <w:rsid w:val="00F02D60"/>
    <w:rsid w:val="00F03592"/>
    <w:rsid w:val="00F03A8F"/>
    <w:rsid w:val="00F04D66"/>
    <w:rsid w:val="00F056A6"/>
    <w:rsid w:val="00F058F3"/>
    <w:rsid w:val="00F06293"/>
    <w:rsid w:val="00F06D60"/>
    <w:rsid w:val="00F07950"/>
    <w:rsid w:val="00F10C88"/>
    <w:rsid w:val="00F11544"/>
    <w:rsid w:val="00F11B5F"/>
    <w:rsid w:val="00F11D2C"/>
    <w:rsid w:val="00F12767"/>
    <w:rsid w:val="00F12AB4"/>
    <w:rsid w:val="00F13CA0"/>
    <w:rsid w:val="00F14046"/>
    <w:rsid w:val="00F1433E"/>
    <w:rsid w:val="00F14DFE"/>
    <w:rsid w:val="00F151F3"/>
    <w:rsid w:val="00F15EAF"/>
    <w:rsid w:val="00F1634D"/>
    <w:rsid w:val="00F167B4"/>
    <w:rsid w:val="00F2147A"/>
    <w:rsid w:val="00F228DB"/>
    <w:rsid w:val="00F22D68"/>
    <w:rsid w:val="00F230CF"/>
    <w:rsid w:val="00F23354"/>
    <w:rsid w:val="00F2506F"/>
    <w:rsid w:val="00F25255"/>
    <w:rsid w:val="00F255C0"/>
    <w:rsid w:val="00F25D0B"/>
    <w:rsid w:val="00F25D57"/>
    <w:rsid w:val="00F25D8F"/>
    <w:rsid w:val="00F25FC8"/>
    <w:rsid w:val="00F25FFC"/>
    <w:rsid w:val="00F26059"/>
    <w:rsid w:val="00F27080"/>
    <w:rsid w:val="00F273BA"/>
    <w:rsid w:val="00F27E0D"/>
    <w:rsid w:val="00F30A2B"/>
    <w:rsid w:val="00F30EF9"/>
    <w:rsid w:val="00F31576"/>
    <w:rsid w:val="00F31672"/>
    <w:rsid w:val="00F319BC"/>
    <w:rsid w:val="00F31CA5"/>
    <w:rsid w:val="00F3226F"/>
    <w:rsid w:val="00F323CE"/>
    <w:rsid w:val="00F32A0A"/>
    <w:rsid w:val="00F33C96"/>
    <w:rsid w:val="00F3461E"/>
    <w:rsid w:val="00F35436"/>
    <w:rsid w:val="00F35A84"/>
    <w:rsid w:val="00F3626D"/>
    <w:rsid w:val="00F36A13"/>
    <w:rsid w:val="00F36D65"/>
    <w:rsid w:val="00F375DB"/>
    <w:rsid w:val="00F37A0E"/>
    <w:rsid w:val="00F400E9"/>
    <w:rsid w:val="00F402B3"/>
    <w:rsid w:val="00F40403"/>
    <w:rsid w:val="00F40648"/>
    <w:rsid w:val="00F40708"/>
    <w:rsid w:val="00F40833"/>
    <w:rsid w:val="00F40929"/>
    <w:rsid w:val="00F410B4"/>
    <w:rsid w:val="00F410CA"/>
    <w:rsid w:val="00F41C77"/>
    <w:rsid w:val="00F41E91"/>
    <w:rsid w:val="00F41FEA"/>
    <w:rsid w:val="00F42091"/>
    <w:rsid w:val="00F431AC"/>
    <w:rsid w:val="00F437CB"/>
    <w:rsid w:val="00F439E9"/>
    <w:rsid w:val="00F43A93"/>
    <w:rsid w:val="00F441B0"/>
    <w:rsid w:val="00F46891"/>
    <w:rsid w:val="00F46A0F"/>
    <w:rsid w:val="00F47935"/>
    <w:rsid w:val="00F4797E"/>
    <w:rsid w:val="00F47F79"/>
    <w:rsid w:val="00F47F92"/>
    <w:rsid w:val="00F50159"/>
    <w:rsid w:val="00F50C56"/>
    <w:rsid w:val="00F50F5E"/>
    <w:rsid w:val="00F51886"/>
    <w:rsid w:val="00F533F6"/>
    <w:rsid w:val="00F5481B"/>
    <w:rsid w:val="00F55D63"/>
    <w:rsid w:val="00F55F2D"/>
    <w:rsid w:val="00F569B0"/>
    <w:rsid w:val="00F56A76"/>
    <w:rsid w:val="00F56CA0"/>
    <w:rsid w:val="00F570AB"/>
    <w:rsid w:val="00F57521"/>
    <w:rsid w:val="00F575EB"/>
    <w:rsid w:val="00F6063A"/>
    <w:rsid w:val="00F60736"/>
    <w:rsid w:val="00F60850"/>
    <w:rsid w:val="00F60ADA"/>
    <w:rsid w:val="00F61648"/>
    <w:rsid w:val="00F617FD"/>
    <w:rsid w:val="00F61880"/>
    <w:rsid w:val="00F6188A"/>
    <w:rsid w:val="00F619E8"/>
    <w:rsid w:val="00F61A96"/>
    <w:rsid w:val="00F62BAD"/>
    <w:rsid w:val="00F62F46"/>
    <w:rsid w:val="00F6335B"/>
    <w:rsid w:val="00F63854"/>
    <w:rsid w:val="00F639F3"/>
    <w:rsid w:val="00F64334"/>
    <w:rsid w:val="00F64568"/>
    <w:rsid w:val="00F648C9"/>
    <w:rsid w:val="00F64BA4"/>
    <w:rsid w:val="00F64C66"/>
    <w:rsid w:val="00F65323"/>
    <w:rsid w:val="00F65DC6"/>
    <w:rsid w:val="00F6609C"/>
    <w:rsid w:val="00F66A9C"/>
    <w:rsid w:val="00F66AE2"/>
    <w:rsid w:val="00F671F3"/>
    <w:rsid w:val="00F67D83"/>
    <w:rsid w:val="00F67D9C"/>
    <w:rsid w:val="00F67F4D"/>
    <w:rsid w:val="00F70A41"/>
    <w:rsid w:val="00F70CF1"/>
    <w:rsid w:val="00F718B1"/>
    <w:rsid w:val="00F71AF6"/>
    <w:rsid w:val="00F71E31"/>
    <w:rsid w:val="00F71EB2"/>
    <w:rsid w:val="00F726A8"/>
    <w:rsid w:val="00F72FC9"/>
    <w:rsid w:val="00F743F6"/>
    <w:rsid w:val="00F7477E"/>
    <w:rsid w:val="00F75B7F"/>
    <w:rsid w:val="00F75C19"/>
    <w:rsid w:val="00F7631E"/>
    <w:rsid w:val="00F763A2"/>
    <w:rsid w:val="00F76848"/>
    <w:rsid w:val="00F76F23"/>
    <w:rsid w:val="00F76FCF"/>
    <w:rsid w:val="00F770BF"/>
    <w:rsid w:val="00F778C9"/>
    <w:rsid w:val="00F80115"/>
    <w:rsid w:val="00F8021A"/>
    <w:rsid w:val="00F80527"/>
    <w:rsid w:val="00F80988"/>
    <w:rsid w:val="00F810D8"/>
    <w:rsid w:val="00F814FD"/>
    <w:rsid w:val="00F8158F"/>
    <w:rsid w:val="00F81CBC"/>
    <w:rsid w:val="00F81F83"/>
    <w:rsid w:val="00F820F7"/>
    <w:rsid w:val="00F82230"/>
    <w:rsid w:val="00F826C0"/>
    <w:rsid w:val="00F8335B"/>
    <w:rsid w:val="00F83701"/>
    <w:rsid w:val="00F83D54"/>
    <w:rsid w:val="00F8413A"/>
    <w:rsid w:val="00F84E42"/>
    <w:rsid w:val="00F859EF"/>
    <w:rsid w:val="00F85C12"/>
    <w:rsid w:val="00F85C7F"/>
    <w:rsid w:val="00F86699"/>
    <w:rsid w:val="00F86780"/>
    <w:rsid w:val="00F87AD8"/>
    <w:rsid w:val="00F90758"/>
    <w:rsid w:val="00F90BE0"/>
    <w:rsid w:val="00F90C05"/>
    <w:rsid w:val="00F90C28"/>
    <w:rsid w:val="00F90CDA"/>
    <w:rsid w:val="00F91527"/>
    <w:rsid w:val="00F9213D"/>
    <w:rsid w:val="00F92216"/>
    <w:rsid w:val="00F93754"/>
    <w:rsid w:val="00F93C26"/>
    <w:rsid w:val="00F93E84"/>
    <w:rsid w:val="00F941E0"/>
    <w:rsid w:val="00F94251"/>
    <w:rsid w:val="00F94800"/>
    <w:rsid w:val="00F94A2A"/>
    <w:rsid w:val="00F95016"/>
    <w:rsid w:val="00F9537D"/>
    <w:rsid w:val="00F956E7"/>
    <w:rsid w:val="00F95827"/>
    <w:rsid w:val="00F96CDC"/>
    <w:rsid w:val="00F975CC"/>
    <w:rsid w:val="00F97B35"/>
    <w:rsid w:val="00F97D83"/>
    <w:rsid w:val="00F97E23"/>
    <w:rsid w:val="00FA0E7C"/>
    <w:rsid w:val="00FA16BE"/>
    <w:rsid w:val="00FA1FCD"/>
    <w:rsid w:val="00FA24C8"/>
    <w:rsid w:val="00FA2AE6"/>
    <w:rsid w:val="00FA3867"/>
    <w:rsid w:val="00FA41FE"/>
    <w:rsid w:val="00FA51AD"/>
    <w:rsid w:val="00FA51D9"/>
    <w:rsid w:val="00FA59C5"/>
    <w:rsid w:val="00FA5B98"/>
    <w:rsid w:val="00FA6285"/>
    <w:rsid w:val="00FA661E"/>
    <w:rsid w:val="00FA6DE6"/>
    <w:rsid w:val="00FA732E"/>
    <w:rsid w:val="00FA7A44"/>
    <w:rsid w:val="00FB18FF"/>
    <w:rsid w:val="00FB2D8D"/>
    <w:rsid w:val="00FB318C"/>
    <w:rsid w:val="00FB3787"/>
    <w:rsid w:val="00FB3831"/>
    <w:rsid w:val="00FB397C"/>
    <w:rsid w:val="00FB3C58"/>
    <w:rsid w:val="00FB4807"/>
    <w:rsid w:val="00FB4BCC"/>
    <w:rsid w:val="00FB52F8"/>
    <w:rsid w:val="00FB5650"/>
    <w:rsid w:val="00FB6316"/>
    <w:rsid w:val="00FB6746"/>
    <w:rsid w:val="00FB6A9A"/>
    <w:rsid w:val="00FB6BEB"/>
    <w:rsid w:val="00FB6C0C"/>
    <w:rsid w:val="00FB6F47"/>
    <w:rsid w:val="00FB7842"/>
    <w:rsid w:val="00FC0661"/>
    <w:rsid w:val="00FC0AEB"/>
    <w:rsid w:val="00FC18F3"/>
    <w:rsid w:val="00FC19F2"/>
    <w:rsid w:val="00FC219D"/>
    <w:rsid w:val="00FC4717"/>
    <w:rsid w:val="00FC491B"/>
    <w:rsid w:val="00FC4B5D"/>
    <w:rsid w:val="00FC59C4"/>
    <w:rsid w:val="00FC5C42"/>
    <w:rsid w:val="00FC5E97"/>
    <w:rsid w:val="00FC6926"/>
    <w:rsid w:val="00FC72F7"/>
    <w:rsid w:val="00FC74AE"/>
    <w:rsid w:val="00FC7B2E"/>
    <w:rsid w:val="00FC7BAF"/>
    <w:rsid w:val="00FC7D15"/>
    <w:rsid w:val="00FD005F"/>
    <w:rsid w:val="00FD00F4"/>
    <w:rsid w:val="00FD093A"/>
    <w:rsid w:val="00FD1355"/>
    <w:rsid w:val="00FD15CC"/>
    <w:rsid w:val="00FD230A"/>
    <w:rsid w:val="00FD276F"/>
    <w:rsid w:val="00FD2BC3"/>
    <w:rsid w:val="00FD319C"/>
    <w:rsid w:val="00FD3C46"/>
    <w:rsid w:val="00FD3C87"/>
    <w:rsid w:val="00FD41BF"/>
    <w:rsid w:val="00FD41E0"/>
    <w:rsid w:val="00FD4E17"/>
    <w:rsid w:val="00FD573D"/>
    <w:rsid w:val="00FD5CC3"/>
    <w:rsid w:val="00FD65EA"/>
    <w:rsid w:val="00FD740F"/>
    <w:rsid w:val="00FD7CDB"/>
    <w:rsid w:val="00FE0725"/>
    <w:rsid w:val="00FE0807"/>
    <w:rsid w:val="00FE0AC5"/>
    <w:rsid w:val="00FE188B"/>
    <w:rsid w:val="00FE195A"/>
    <w:rsid w:val="00FE1AA6"/>
    <w:rsid w:val="00FE218B"/>
    <w:rsid w:val="00FE26A2"/>
    <w:rsid w:val="00FE3B7A"/>
    <w:rsid w:val="00FE4A61"/>
    <w:rsid w:val="00FE4CCB"/>
    <w:rsid w:val="00FF0573"/>
    <w:rsid w:val="00FF06F3"/>
    <w:rsid w:val="00FF0E55"/>
    <w:rsid w:val="00FF108A"/>
    <w:rsid w:val="00FF177B"/>
    <w:rsid w:val="00FF1798"/>
    <w:rsid w:val="00FF1D61"/>
    <w:rsid w:val="00FF527E"/>
    <w:rsid w:val="00FF588A"/>
    <w:rsid w:val="00FF7BAC"/>
    <w:rsid w:val="0452EDCB"/>
    <w:rsid w:val="08825516"/>
    <w:rsid w:val="1647FCDC"/>
    <w:rsid w:val="18FC1011"/>
    <w:rsid w:val="1C86C09A"/>
    <w:rsid w:val="1E6D03E1"/>
    <w:rsid w:val="20FB7208"/>
    <w:rsid w:val="266A2657"/>
    <w:rsid w:val="2854365B"/>
    <w:rsid w:val="296603C5"/>
    <w:rsid w:val="2C29A4FB"/>
    <w:rsid w:val="32166B6C"/>
    <w:rsid w:val="325AC0CC"/>
    <w:rsid w:val="3DF60F12"/>
    <w:rsid w:val="41BF7751"/>
    <w:rsid w:val="42DCA1C3"/>
    <w:rsid w:val="43413AD7"/>
    <w:rsid w:val="46E7DB88"/>
    <w:rsid w:val="4E28F815"/>
    <w:rsid w:val="5187C726"/>
    <w:rsid w:val="58F2478E"/>
    <w:rsid w:val="59B1148A"/>
    <w:rsid w:val="60309EF0"/>
    <w:rsid w:val="652D9238"/>
    <w:rsid w:val="6705578A"/>
    <w:rsid w:val="6CCD758A"/>
    <w:rsid w:val="6CDB4221"/>
    <w:rsid w:val="76F1B29A"/>
    <w:rsid w:val="7B965A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3DEEF"/>
  <w15:docId w15:val="{4ED55332-13A6-4C88-992D-CE2A29ED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2E5A" w:themeColor="text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dyText"/>
    <w:qFormat/>
    <w:rsid w:val="003F386A"/>
    <w:pPr>
      <w:spacing w:before="120" w:after="0" w:line="264" w:lineRule="auto"/>
      <w:jc w:val="both"/>
    </w:pPr>
    <w:rPr>
      <w:rFonts w:ascii="Source Sans Pro" w:hAnsi="Source Sans Pro"/>
      <w:sz w:val="22"/>
      <w:lang w:val="en-US"/>
    </w:rPr>
  </w:style>
  <w:style w:type="paragraph" w:styleId="Titolo1">
    <w:name w:val="heading 1"/>
    <w:aliases w:val="~SectionHeading"/>
    <w:basedOn w:val="SecHeadNonToc"/>
    <w:next w:val="Normale"/>
    <w:link w:val="Titolo1Carattere"/>
    <w:uiPriority w:val="9"/>
    <w:qFormat/>
    <w:rsid w:val="00103E88"/>
    <w:pPr>
      <w:numPr>
        <w:numId w:val="19"/>
      </w:numPr>
      <w:spacing w:before="0"/>
      <w:outlineLvl w:val="0"/>
    </w:pPr>
  </w:style>
  <w:style w:type="paragraph" w:styleId="Titolo2">
    <w:name w:val="heading 2"/>
    <w:aliases w:val="~SubHeading"/>
    <w:basedOn w:val="ExecSumSubHead"/>
    <w:next w:val="Normale"/>
    <w:link w:val="Titolo2Carattere"/>
    <w:uiPriority w:val="9"/>
    <w:unhideWhenUsed/>
    <w:qFormat/>
    <w:rsid w:val="00361227"/>
    <w:pPr>
      <w:numPr>
        <w:ilvl w:val="1"/>
        <w:numId w:val="19"/>
      </w:numPr>
    </w:pPr>
    <w:rPr>
      <w:szCs w:val="40"/>
    </w:rPr>
  </w:style>
  <w:style w:type="paragraph" w:styleId="Titolo3">
    <w:name w:val="heading 3"/>
    <w:aliases w:val="~MinorSubHeading"/>
    <w:basedOn w:val="Titolo2"/>
    <w:next w:val="Normale"/>
    <w:link w:val="Titolo3Carattere"/>
    <w:uiPriority w:val="9"/>
    <w:unhideWhenUsed/>
    <w:qFormat/>
    <w:rsid w:val="00F273BA"/>
    <w:pPr>
      <w:numPr>
        <w:ilvl w:val="2"/>
      </w:numPr>
      <w:outlineLvl w:val="2"/>
    </w:pPr>
    <w:rPr>
      <w:sz w:val="32"/>
    </w:rPr>
  </w:style>
  <w:style w:type="paragraph" w:styleId="Titolo4">
    <w:name w:val="heading 4"/>
    <w:aliases w:val="~Level4Heading"/>
    <w:basedOn w:val="Titolo3"/>
    <w:next w:val="Normale"/>
    <w:link w:val="Titolo4Carattere"/>
    <w:uiPriority w:val="9"/>
    <w:unhideWhenUsed/>
    <w:qFormat/>
    <w:rsid w:val="00707671"/>
    <w:pPr>
      <w:numPr>
        <w:ilvl w:val="3"/>
      </w:numPr>
      <w:outlineLvl w:val="3"/>
    </w:pPr>
    <w:rPr>
      <w:i/>
      <w:sz w:val="28"/>
    </w:rPr>
  </w:style>
  <w:style w:type="paragraph" w:styleId="Titolo5">
    <w:name w:val="heading 5"/>
    <w:aliases w:val="~Level5Heading"/>
    <w:basedOn w:val="Titolo4"/>
    <w:next w:val="Normale"/>
    <w:link w:val="Titolo5Carattere"/>
    <w:uiPriority w:val="9"/>
    <w:unhideWhenUsed/>
    <w:qFormat/>
    <w:rsid w:val="00F273BA"/>
    <w:pPr>
      <w:keepLines/>
      <w:numPr>
        <w:ilvl w:val="4"/>
      </w:numPr>
      <w:spacing w:before="200"/>
      <w:outlineLvl w:val="4"/>
    </w:pPr>
    <w:rPr>
      <w:sz w:val="24"/>
    </w:rPr>
  </w:style>
  <w:style w:type="paragraph" w:styleId="Titolo6">
    <w:name w:val="heading 6"/>
    <w:basedOn w:val="Normale"/>
    <w:next w:val="Normale"/>
    <w:link w:val="Titolo6Carattere"/>
    <w:uiPriority w:val="9"/>
    <w:semiHidden/>
    <w:unhideWhenUsed/>
    <w:qFormat/>
    <w:rsid w:val="00F273BA"/>
    <w:pPr>
      <w:keepNext/>
      <w:keepLines/>
      <w:numPr>
        <w:ilvl w:val="5"/>
        <w:numId w:val="19"/>
      </w:numPr>
      <w:spacing w:before="200"/>
      <w:outlineLvl w:val="5"/>
    </w:pPr>
    <w:rPr>
      <w:rFonts w:asciiTheme="majorHAnsi" w:eastAsiaTheme="majorEastAsia" w:hAnsiTheme="majorHAnsi" w:cstheme="majorBidi"/>
      <w:i/>
      <w:iCs/>
      <w:color w:val="auto"/>
    </w:rPr>
  </w:style>
  <w:style w:type="paragraph" w:styleId="Titolo7">
    <w:name w:val="heading 7"/>
    <w:basedOn w:val="Normale"/>
    <w:next w:val="Normale"/>
    <w:link w:val="Titolo7Carattere"/>
    <w:uiPriority w:val="9"/>
    <w:semiHidden/>
    <w:qFormat/>
    <w:rsid w:val="00D321AF"/>
    <w:pPr>
      <w:keepNext/>
      <w:keepLines/>
      <w:numPr>
        <w:ilvl w:val="6"/>
        <w:numId w:val="19"/>
      </w:numPr>
      <w:spacing w:before="200"/>
      <w:outlineLvl w:val="6"/>
    </w:pPr>
    <w:rPr>
      <w:rFonts w:asciiTheme="majorHAnsi" w:eastAsiaTheme="majorEastAsia" w:hAnsiTheme="majorHAnsi" w:cstheme="majorBidi"/>
      <w:i/>
      <w:iCs/>
      <w:color w:val="33A1AB" w:themeColor="accent2"/>
    </w:rPr>
  </w:style>
  <w:style w:type="paragraph" w:styleId="Titolo8">
    <w:name w:val="heading 8"/>
    <w:basedOn w:val="Normale"/>
    <w:next w:val="Normale"/>
    <w:link w:val="Titolo8Carattere"/>
    <w:uiPriority w:val="9"/>
    <w:semiHidden/>
    <w:qFormat/>
    <w:rsid w:val="00D321AF"/>
    <w:pPr>
      <w:keepNext/>
      <w:keepLines/>
      <w:numPr>
        <w:ilvl w:val="7"/>
        <w:numId w:val="19"/>
      </w:numPr>
      <w:spacing w:before="200"/>
      <w:outlineLvl w:val="7"/>
    </w:pPr>
    <w:rPr>
      <w:rFonts w:asciiTheme="majorHAnsi" w:eastAsiaTheme="majorEastAsia" w:hAnsiTheme="majorHAnsi" w:cstheme="majorBidi"/>
      <w:color w:val="33A1AB" w:themeColor="accent2"/>
    </w:rPr>
  </w:style>
  <w:style w:type="paragraph" w:styleId="Titolo9">
    <w:name w:val="heading 9"/>
    <w:basedOn w:val="Normale"/>
    <w:next w:val="Normale"/>
    <w:link w:val="Titolo9Carattere"/>
    <w:uiPriority w:val="9"/>
    <w:semiHidden/>
    <w:qFormat/>
    <w:rsid w:val="00D321AF"/>
    <w:pPr>
      <w:keepNext/>
      <w:keepLines/>
      <w:numPr>
        <w:ilvl w:val="8"/>
        <w:numId w:val="19"/>
      </w:numPr>
      <w:spacing w:before="200"/>
      <w:outlineLvl w:val="8"/>
    </w:pPr>
    <w:rPr>
      <w:rFonts w:asciiTheme="majorHAnsi" w:eastAsiaTheme="majorEastAsia" w:hAnsiTheme="majorHAnsi" w:cstheme="majorBidi"/>
      <w:i/>
      <w:iCs/>
      <w:color w:val="33A1AB"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273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aliases w:val="~BaseStyle"/>
    <w:link w:val="NessunaspaziaturaCarattere"/>
    <w:uiPriority w:val="1"/>
    <w:qFormat/>
    <w:rsid w:val="00F273BA"/>
    <w:pPr>
      <w:spacing w:after="0" w:line="240" w:lineRule="auto"/>
    </w:pPr>
    <w:rPr>
      <w:lang w:val="en-US"/>
    </w:rPr>
  </w:style>
  <w:style w:type="paragraph" w:customStyle="1" w:styleId="DocType">
    <w:name w:val="~DocType"/>
    <w:basedOn w:val="Normale"/>
    <w:rsid w:val="00770C11"/>
    <w:pPr>
      <w:framePr w:wrap="around" w:vAnchor="page" w:hAnchor="page" w:x="852" w:y="10491"/>
      <w:spacing w:line="240" w:lineRule="auto"/>
    </w:pPr>
    <w:rPr>
      <w:color w:val="FFFFFF" w:themeColor="background1"/>
      <w:sz w:val="32"/>
    </w:rPr>
  </w:style>
  <w:style w:type="paragraph" w:customStyle="1" w:styleId="DocDate">
    <w:name w:val="~DocDate"/>
    <w:basedOn w:val="Nessunaspaziatura"/>
    <w:rsid w:val="00A30DDC"/>
    <w:pPr>
      <w:jc w:val="right"/>
    </w:pPr>
    <w:rPr>
      <w:rFonts w:ascii="Source Sans Pro" w:eastAsiaTheme="minorHAnsi" w:hAnsi="Source Sans Pro"/>
      <w:szCs w:val="18"/>
    </w:rPr>
  </w:style>
  <w:style w:type="paragraph" w:customStyle="1" w:styleId="DocTitle">
    <w:name w:val="~DocTitle"/>
    <w:basedOn w:val="Normale"/>
    <w:rsid w:val="00663115"/>
    <w:pPr>
      <w:framePr w:wrap="around" w:vAnchor="page" w:hAnchor="page" w:x="852" w:y="10491"/>
      <w:spacing w:line="240" w:lineRule="auto"/>
    </w:pPr>
    <w:rPr>
      <w:bCs/>
      <w:iCs/>
      <w:color w:val="FFFFFF" w:themeColor="background1"/>
      <w:sz w:val="56"/>
    </w:rPr>
  </w:style>
  <w:style w:type="paragraph" w:customStyle="1" w:styleId="DocSubTitle">
    <w:name w:val="~DocSubTitle"/>
    <w:basedOn w:val="Normale"/>
    <w:rsid w:val="00033E5C"/>
    <w:pPr>
      <w:framePr w:wrap="around" w:vAnchor="page" w:hAnchor="page" w:x="852" w:y="10491"/>
      <w:spacing w:line="240" w:lineRule="auto"/>
      <w:contextualSpacing/>
    </w:pPr>
    <w:rPr>
      <w:color w:val="33A1AB" w:themeColor="accent2"/>
      <w:sz w:val="38"/>
    </w:rPr>
  </w:style>
  <w:style w:type="paragraph" w:customStyle="1" w:styleId="DocClient">
    <w:name w:val="~DocClient"/>
    <w:basedOn w:val="Nessunaspaziatura"/>
    <w:rsid w:val="00A13FE2"/>
    <w:rPr>
      <w:rFonts w:ascii="Source Sans Pro" w:eastAsiaTheme="minorHAnsi" w:hAnsi="Source Sans Pro"/>
      <w:color w:val="FFFFFF" w:themeColor="background1"/>
      <w:szCs w:val="18"/>
    </w:rPr>
  </w:style>
  <w:style w:type="paragraph" w:customStyle="1" w:styleId="Confidential">
    <w:name w:val="~Confidential"/>
    <w:basedOn w:val="Nessunaspaziatura"/>
    <w:rsid w:val="00A76172"/>
    <w:pPr>
      <w:spacing w:after="60"/>
    </w:pPr>
    <w:rPr>
      <w:rFonts w:ascii="Source Sans Pro" w:eastAsiaTheme="minorHAnsi" w:hAnsi="Source Sans Pro"/>
      <w:color w:val="AEAEB4"/>
      <w:szCs w:val="18"/>
    </w:rPr>
  </w:style>
  <w:style w:type="paragraph" w:customStyle="1" w:styleId="Draft">
    <w:name w:val="~Draft"/>
    <w:basedOn w:val="Nessunaspaziatura"/>
    <w:rsid w:val="00DB147B"/>
    <w:pPr>
      <w:jc w:val="right"/>
    </w:pPr>
    <w:rPr>
      <w:rFonts w:ascii="Source Sans Pro" w:eastAsiaTheme="minorHAnsi" w:hAnsi="Source Sans Pro"/>
      <w:caps/>
      <w:color w:val="AEAEB4"/>
      <w:sz w:val="40"/>
      <w:szCs w:val="18"/>
    </w:rPr>
  </w:style>
  <w:style w:type="paragraph" w:customStyle="1" w:styleId="SecHeadNonToc">
    <w:name w:val="~SecHeadNonToc"/>
    <w:basedOn w:val="Nessunaspaziatura"/>
    <w:next w:val="Normale"/>
    <w:qFormat/>
    <w:rsid w:val="0027175E"/>
    <w:pPr>
      <w:keepNext/>
      <w:pageBreakBefore/>
      <w:spacing w:before="40" w:after="360"/>
    </w:pPr>
    <w:rPr>
      <w:rFonts w:ascii="Source Sans Pro" w:eastAsiaTheme="majorEastAsia" w:hAnsi="Source Sans Pro" w:cstheme="majorBidi"/>
      <w:color w:val="33A1AB" w:themeColor="accent2"/>
      <w:sz w:val="52"/>
      <w:szCs w:val="48"/>
    </w:rPr>
  </w:style>
  <w:style w:type="paragraph" w:customStyle="1" w:styleId="AppendixDivider">
    <w:name w:val="~AppendixDivider"/>
    <w:basedOn w:val="SecHeadNonToc"/>
    <w:next w:val="Normale"/>
    <w:rsid w:val="00103E88"/>
    <w:pPr>
      <w:keepNext w:val="0"/>
      <w:ind w:left="-1276"/>
      <w:outlineLvl w:val="0"/>
    </w:pPr>
    <w:rPr>
      <w:sz w:val="80"/>
    </w:rPr>
  </w:style>
  <w:style w:type="paragraph" w:customStyle="1" w:styleId="AppHead">
    <w:name w:val="~AppHead"/>
    <w:basedOn w:val="SecHeadNonToc"/>
    <w:next w:val="Normale"/>
    <w:qFormat/>
    <w:rsid w:val="002F4617"/>
    <w:pPr>
      <w:outlineLvl w:val="1"/>
    </w:pPr>
    <w:rPr>
      <w:bCs/>
      <w:color w:val="002E5A" w:themeColor="text1"/>
    </w:rPr>
  </w:style>
  <w:style w:type="paragraph" w:customStyle="1" w:styleId="AppSubHead">
    <w:name w:val="~AppSubHead"/>
    <w:basedOn w:val="AppHead"/>
    <w:next w:val="Normale"/>
    <w:qFormat/>
    <w:rsid w:val="002F4617"/>
    <w:pPr>
      <w:pageBreakBefore w:val="0"/>
      <w:numPr>
        <w:ilvl w:val="1"/>
      </w:numPr>
      <w:spacing w:before="240" w:after="240"/>
    </w:pPr>
    <w:rPr>
      <w:sz w:val="40"/>
    </w:rPr>
  </w:style>
  <w:style w:type="paragraph" w:customStyle="1" w:styleId="AppMinorSubHead">
    <w:name w:val="~AppMinorSubHead"/>
    <w:basedOn w:val="AppSubHead"/>
    <w:next w:val="Normale"/>
    <w:qFormat/>
    <w:rsid w:val="002F4617"/>
    <w:pPr>
      <w:numPr>
        <w:ilvl w:val="2"/>
      </w:numPr>
      <w:outlineLvl w:val="2"/>
    </w:pPr>
    <w:rPr>
      <w:sz w:val="32"/>
    </w:rPr>
  </w:style>
  <w:style w:type="paragraph" w:customStyle="1" w:styleId="BodyHeading">
    <w:name w:val="~BodyHeading"/>
    <w:basedOn w:val="Normale"/>
    <w:next w:val="Normale"/>
    <w:qFormat/>
    <w:rsid w:val="006000C4"/>
    <w:pPr>
      <w:keepNext/>
      <w:spacing w:before="240" w:after="120" w:line="240" w:lineRule="auto"/>
    </w:pPr>
    <w:rPr>
      <w:b/>
    </w:rPr>
  </w:style>
  <w:style w:type="paragraph" w:customStyle="1" w:styleId="Bullet1">
    <w:name w:val="~Bullet1"/>
    <w:basedOn w:val="Normale"/>
    <w:qFormat/>
    <w:rsid w:val="00C94B95"/>
    <w:pPr>
      <w:numPr>
        <w:numId w:val="1"/>
      </w:numPr>
      <w:spacing w:before="60" w:after="60"/>
    </w:pPr>
  </w:style>
  <w:style w:type="paragraph" w:customStyle="1" w:styleId="Bullet2">
    <w:name w:val="~Bullet2"/>
    <w:basedOn w:val="Bullet1"/>
    <w:qFormat/>
    <w:rsid w:val="00C94B95"/>
    <w:pPr>
      <w:numPr>
        <w:numId w:val="15"/>
      </w:numPr>
      <w:ind w:left="680" w:hanging="323"/>
    </w:pPr>
  </w:style>
  <w:style w:type="paragraph" w:customStyle="1" w:styleId="Bullet3">
    <w:name w:val="~Bullet3"/>
    <w:basedOn w:val="Bullet2"/>
    <w:qFormat/>
    <w:rsid w:val="00935DE7"/>
    <w:pPr>
      <w:numPr>
        <w:numId w:val="16"/>
      </w:numPr>
      <w:ind w:left="1020" w:hanging="340"/>
    </w:pPr>
  </w:style>
  <w:style w:type="paragraph" w:styleId="Didascalia">
    <w:name w:val="caption"/>
    <w:aliases w:val="~Caption"/>
    <w:basedOn w:val="BodyHeading"/>
    <w:next w:val="Normale"/>
    <w:link w:val="DidascaliaCarattere"/>
    <w:uiPriority w:val="35"/>
    <w:qFormat/>
    <w:rsid w:val="00F273BA"/>
    <w:pPr>
      <w:spacing w:after="60"/>
    </w:pPr>
    <w:rPr>
      <w:rFonts w:cs="Arial"/>
      <w:sz w:val="18"/>
    </w:rPr>
  </w:style>
  <w:style w:type="paragraph" w:customStyle="1" w:styleId="CaptionWide">
    <w:name w:val="~CaptionWide"/>
    <w:basedOn w:val="Didascalia"/>
    <w:next w:val="Normale"/>
    <w:qFormat/>
    <w:rsid w:val="00361227"/>
    <w:pPr>
      <w:ind w:left="-1418"/>
    </w:pPr>
    <w:rPr>
      <w:b w:val="0"/>
      <w:bCs/>
    </w:rPr>
  </w:style>
  <w:style w:type="paragraph" w:customStyle="1" w:styleId="ExecSumHead">
    <w:name w:val="~ExecSumHead"/>
    <w:basedOn w:val="SecHeadNonToc"/>
    <w:next w:val="Normale"/>
    <w:qFormat/>
    <w:rsid w:val="0027175E"/>
    <w:pPr>
      <w:spacing w:before="0"/>
      <w:outlineLvl w:val="0"/>
    </w:pPr>
  </w:style>
  <w:style w:type="paragraph" w:customStyle="1" w:styleId="ExecSumSubHead">
    <w:name w:val="~ExecSumSubHead"/>
    <w:basedOn w:val="ExecSumHead"/>
    <w:next w:val="Normale"/>
    <w:qFormat/>
    <w:rsid w:val="00AF2903"/>
    <w:pPr>
      <w:pageBreakBefore w:val="0"/>
      <w:spacing w:before="240" w:after="240"/>
      <w:outlineLvl w:val="1"/>
    </w:pPr>
    <w:rPr>
      <w:color w:val="002E5A" w:themeColor="text1"/>
      <w:sz w:val="40"/>
      <w:szCs w:val="32"/>
    </w:rPr>
  </w:style>
  <w:style w:type="paragraph" w:customStyle="1" w:styleId="GraphicLeft">
    <w:name w:val="~GraphicLeft"/>
    <w:basedOn w:val="Nessunaspaziatura"/>
    <w:rsid w:val="00E65D5C"/>
    <w:pPr>
      <w:spacing w:before="120" w:after="60"/>
    </w:pPr>
    <w:rPr>
      <w:rFonts w:ascii="Source Sans Pro" w:hAnsi="Source Sans Pro"/>
    </w:rPr>
  </w:style>
  <w:style w:type="paragraph" w:customStyle="1" w:styleId="GraphicCentre">
    <w:name w:val="~GraphicCentre"/>
    <w:basedOn w:val="GraphicLeft"/>
    <w:qFormat/>
    <w:rsid w:val="005B24B9"/>
    <w:pPr>
      <w:jc w:val="center"/>
    </w:pPr>
  </w:style>
  <w:style w:type="paragraph" w:customStyle="1" w:styleId="GraphicRight">
    <w:name w:val="~GraphicRight"/>
    <w:basedOn w:val="GraphicLeft"/>
    <w:qFormat/>
    <w:rsid w:val="00F273BA"/>
    <w:pPr>
      <w:jc w:val="right"/>
    </w:pPr>
  </w:style>
  <w:style w:type="paragraph" w:customStyle="1" w:styleId="IntroText">
    <w:name w:val="~IntroText"/>
    <w:basedOn w:val="Normale"/>
    <w:next w:val="Normale"/>
    <w:qFormat/>
    <w:rsid w:val="00663115"/>
    <w:rPr>
      <w:sz w:val="24"/>
    </w:rPr>
  </w:style>
  <w:style w:type="paragraph" w:customStyle="1" w:styleId="NumBullet1">
    <w:name w:val="~NumBullet1"/>
    <w:basedOn w:val="Bullet1"/>
    <w:qFormat/>
    <w:rsid w:val="00F273BA"/>
    <w:pPr>
      <w:numPr>
        <w:numId w:val="2"/>
      </w:numPr>
    </w:pPr>
  </w:style>
  <w:style w:type="paragraph" w:customStyle="1" w:styleId="NumBullet2">
    <w:name w:val="~NumBullet2"/>
    <w:basedOn w:val="NumBullet1"/>
    <w:qFormat/>
    <w:rsid w:val="00F273BA"/>
    <w:pPr>
      <w:numPr>
        <w:ilvl w:val="1"/>
      </w:numPr>
    </w:pPr>
  </w:style>
  <w:style w:type="paragraph" w:customStyle="1" w:styleId="NumBullet3">
    <w:name w:val="~NumBullet3"/>
    <w:basedOn w:val="NumBullet2"/>
    <w:qFormat/>
    <w:rsid w:val="00140A64"/>
    <w:pPr>
      <w:numPr>
        <w:ilvl w:val="2"/>
      </w:numPr>
    </w:pPr>
  </w:style>
  <w:style w:type="paragraph" w:customStyle="1" w:styleId="Source">
    <w:name w:val="~Source"/>
    <w:basedOn w:val="Normale"/>
    <w:next w:val="Normale"/>
    <w:qFormat/>
    <w:rsid w:val="00663115"/>
    <w:pPr>
      <w:spacing w:before="60" w:after="120" w:line="240" w:lineRule="auto"/>
    </w:pPr>
    <w:rPr>
      <w:rFonts w:cs="Arial"/>
      <w:sz w:val="16"/>
    </w:rPr>
  </w:style>
  <w:style w:type="paragraph" w:customStyle="1" w:styleId="SourceWide">
    <w:name w:val="~SourceWide"/>
    <w:basedOn w:val="Source"/>
    <w:next w:val="Normale"/>
    <w:qFormat/>
    <w:rsid w:val="00F273BA"/>
    <w:pPr>
      <w:ind w:left="-284" w:hanging="1134"/>
    </w:pPr>
  </w:style>
  <w:style w:type="paragraph" w:customStyle="1" w:styleId="Spacer">
    <w:name w:val="~Spacer"/>
    <w:basedOn w:val="Nessunaspaziatura"/>
    <w:qFormat/>
    <w:rsid w:val="00F273BA"/>
    <w:rPr>
      <w:rFonts w:ascii="Arial" w:hAnsi="Arial"/>
      <w:sz w:val="2"/>
    </w:rPr>
  </w:style>
  <w:style w:type="paragraph" w:customStyle="1" w:styleId="TableTextLeft">
    <w:name w:val="~TableTextLeft"/>
    <w:basedOn w:val="Normale"/>
    <w:qFormat/>
    <w:rsid w:val="003E5A23"/>
    <w:pPr>
      <w:shd w:val="clear" w:color="auto" w:fill="FFFFFF"/>
      <w:spacing w:before="40" w:after="40" w:line="240" w:lineRule="auto"/>
      <w:jc w:val="left"/>
    </w:pPr>
    <w:rPr>
      <w:rFonts w:eastAsia="Times New Roman" w:cs="Open Sans"/>
      <w:color w:val="002E5A" w:themeColor="text2"/>
      <w:szCs w:val="22"/>
      <w:lang w:val="en-GB" w:eastAsia="en-GB"/>
    </w:rPr>
  </w:style>
  <w:style w:type="paragraph" w:customStyle="1" w:styleId="TableBullet1">
    <w:name w:val="~TableBullet1"/>
    <w:basedOn w:val="TableTextLeft"/>
    <w:qFormat/>
    <w:rsid w:val="00F8158F"/>
    <w:pPr>
      <w:numPr>
        <w:numId w:val="3"/>
      </w:numPr>
      <w:tabs>
        <w:tab w:val="left" w:pos="720"/>
      </w:tabs>
      <w:ind w:left="159" w:hanging="159"/>
    </w:pPr>
    <w:rPr>
      <w:bCs/>
      <w:szCs w:val="18"/>
    </w:rPr>
  </w:style>
  <w:style w:type="paragraph" w:customStyle="1" w:styleId="TableHeadingLeft">
    <w:name w:val="~TableHeadingLeft"/>
    <w:basedOn w:val="TableTextLeft"/>
    <w:qFormat/>
    <w:rsid w:val="00486FB8"/>
    <w:pPr>
      <w:keepNext/>
      <w:spacing w:line="264" w:lineRule="auto"/>
    </w:pPr>
    <w:rPr>
      <w:rFonts w:eastAsiaTheme="majorEastAsia" w:cstheme="majorBidi"/>
      <w:b/>
      <w:bCs/>
      <w:color w:val="33A1AB" w:themeColor="accent2"/>
      <w:szCs w:val="18"/>
    </w:rPr>
  </w:style>
  <w:style w:type="paragraph" w:customStyle="1" w:styleId="TableHeadingCentre">
    <w:name w:val="~TableHeadingCentre"/>
    <w:basedOn w:val="TableHeadingLeft"/>
    <w:qFormat/>
    <w:rsid w:val="00486FB8"/>
    <w:pPr>
      <w:jc w:val="center"/>
    </w:pPr>
  </w:style>
  <w:style w:type="paragraph" w:customStyle="1" w:styleId="TableHeadingRight">
    <w:name w:val="~TableHeadingRight"/>
    <w:basedOn w:val="TableHeadingLeft"/>
    <w:qFormat/>
    <w:rsid w:val="00486FB8"/>
    <w:pPr>
      <w:jc w:val="right"/>
    </w:pPr>
  </w:style>
  <w:style w:type="table" w:customStyle="1" w:styleId="IonTrading">
    <w:name w:val="~IonTrading"/>
    <w:basedOn w:val="Tabellanormale"/>
    <w:uiPriority w:val="99"/>
    <w:qFormat/>
    <w:rsid w:val="00F273BA"/>
    <w:pPr>
      <w:spacing w:after="0" w:line="240" w:lineRule="auto"/>
    </w:pPr>
    <w:rPr>
      <w:rFonts w:ascii="Source Sans Pro" w:hAnsi="Source Sans Pro"/>
      <w:color w:val="001437"/>
      <w:lang w:val="en-US"/>
    </w:rPr>
    <w:tblPr>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Pr>
    <w:tblStylePr w:type="firstRow">
      <w:rPr>
        <w:rFonts w:ascii="(none)" w:hAnsi="(none)"/>
        <w:color w:val="F0E8E1"/>
      </w:rPr>
      <w:tblPr/>
      <w:tcPr>
        <w:tcBorders>
          <w:top w:val="nil"/>
          <w:left w:val="single" w:sz="8" w:space="0" w:color="002E5A" w:themeColor="text2"/>
          <w:bottom w:val="single" w:sz="8" w:space="0" w:color="002E5A" w:themeColor="text2"/>
          <w:right w:val="single" w:sz="8" w:space="0" w:color="002E5A" w:themeColor="text2"/>
          <w:insideH w:val="nil"/>
          <w:insideV w:val="single" w:sz="8" w:space="0" w:color="F2F2F2" w:themeColor="background1" w:themeShade="F2"/>
          <w:tl2br w:val="nil"/>
          <w:tr2bl w:val="nil"/>
        </w:tcBorders>
        <w:shd w:val="clear" w:color="auto" w:fill="002E5A" w:themeFill="text2"/>
      </w:tcPr>
    </w:tblStylePr>
  </w:style>
  <w:style w:type="paragraph" w:customStyle="1" w:styleId="TableTextCentre">
    <w:name w:val="~TableTextCentre"/>
    <w:basedOn w:val="TableTextLeft"/>
    <w:qFormat/>
    <w:rsid w:val="00486FB8"/>
    <w:pPr>
      <w:jc w:val="center"/>
    </w:pPr>
  </w:style>
  <w:style w:type="paragraph" w:customStyle="1" w:styleId="TableTextRight">
    <w:name w:val="~TableTextRight"/>
    <w:basedOn w:val="TableTextLeft"/>
    <w:qFormat/>
    <w:rsid w:val="00486FB8"/>
    <w:pPr>
      <w:jc w:val="right"/>
    </w:pPr>
  </w:style>
  <w:style w:type="paragraph" w:customStyle="1" w:styleId="TableTotalLeft">
    <w:name w:val="~TableTotalLeft"/>
    <w:basedOn w:val="TableTextLeft"/>
    <w:semiHidden/>
    <w:qFormat/>
    <w:rsid w:val="00486FB8"/>
    <w:rPr>
      <w:b/>
    </w:rPr>
  </w:style>
  <w:style w:type="paragraph" w:customStyle="1" w:styleId="TableTotalCentre">
    <w:name w:val="~TableTotalCentre"/>
    <w:basedOn w:val="TableTotalLeft"/>
    <w:semiHidden/>
    <w:qFormat/>
    <w:rsid w:val="00486FB8"/>
    <w:pPr>
      <w:framePr w:wrap="around" w:vAnchor="page" w:hAnchor="margin" w:y="1135"/>
      <w:suppressOverlap/>
      <w:jc w:val="center"/>
    </w:pPr>
  </w:style>
  <w:style w:type="paragraph" w:customStyle="1" w:styleId="TableTotalRight">
    <w:name w:val="~TableTotalRight"/>
    <w:basedOn w:val="TableTotalLeft"/>
    <w:semiHidden/>
    <w:qFormat/>
    <w:rsid w:val="00486FB8"/>
    <w:pPr>
      <w:framePr w:wrap="around" w:vAnchor="page" w:hAnchor="margin" w:y="1135"/>
      <w:suppressOverlap/>
      <w:jc w:val="right"/>
    </w:pPr>
  </w:style>
  <w:style w:type="paragraph" w:styleId="Pidipagina">
    <w:name w:val="footer"/>
    <w:aliases w:val="~Footer"/>
    <w:basedOn w:val="Nessunaspaziatura"/>
    <w:link w:val="PidipaginaCarattere"/>
    <w:uiPriority w:val="99"/>
    <w:rsid w:val="00F273BA"/>
    <w:rPr>
      <w:sz w:val="18"/>
    </w:rPr>
  </w:style>
  <w:style w:type="character" w:customStyle="1" w:styleId="PidipaginaCarattere">
    <w:name w:val="Piè di pagina Carattere"/>
    <w:aliases w:val="~Footer Carattere"/>
    <w:basedOn w:val="Carpredefinitoparagrafo"/>
    <w:link w:val="Pidipagina"/>
    <w:uiPriority w:val="99"/>
    <w:rsid w:val="00F273BA"/>
    <w:rPr>
      <w:sz w:val="18"/>
      <w:lang w:val="en-US"/>
    </w:rPr>
  </w:style>
  <w:style w:type="character" w:styleId="Rimandonotaapidipagina">
    <w:name w:val="footnote reference"/>
    <w:basedOn w:val="Carpredefinitoparagrafo"/>
    <w:uiPriority w:val="99"/>
    <w:rsid w:val="00F273BA"/>
    <w:rPr>
      <w:rFonts w:asciiTheme="minorHAnsi" w:hAnsiTheme="minorHAnsi"/>
      <w:vertAlign w:val="superscript"/>
      <w:lang w:val="en-US"/>
    </w:rPr>
  </w:style>
  <w:style w:type="paragraph" w:styleId="Testonotaapidipagina">
    <w:name w:val="footnote text"/>
    <w:aliases w:val="~FootnoteText"/>
    <w:basedOn w:val="Nessunaspaziatura"/>
    <w:link w:val="TestonotaapidipaginaCarattere"/>
    <w:uiPriority w:val="99"/>
    <w:rsid w:val="00F273BA"/>
    <w:pPr>
      <w:ind w:left="284" w:hanging="284"/>
    </w:pPr>
    <w:rPr>
      <w:rFonts w:ascii="Source Sans Pro" w:hAnsi="Source Sans Pro"/>
      <w:color w:val="001437"/>
      <w:sz w:val="18"/>
    </w:rPr>
  </w:style>
  <w:style w:type="character" w:customStyle="1" w:styleId="TestonotaapidipaginaCarattere">
    <w:name w:val="Testo nota a piè di pagina Carattere"/>
    <w:aliases w:val="~FootnoteText Carattere"/>
    <w:basedOn w:val="Carpredefinitoparagrafo"/>
    <w:link w:val="Testonotaapidipagina"/>
    <w:uiPriority w:val="99"/>
    <w:rsid w:val="00F273BA"/>
    <w:rPr>
      <w:rFonts w:ascii="Source Sans Pro" w:hAnsi="Source Sans Pro"/>
      <w:color w:val="001437"/>
      <w:sz w:val="18"/>
      <w:lang w:val="en-US"/>
    </w:rPr>
  </w:style>
  <w:style w:type="paragraph" w:styleId="Intestazione">
    <w:name w:val="header"/>
    <w:aliases w:val="~Header"/>
    <w:basedOn w:val="Nessunaspaziatura"/>
    <w:link w:val="IntestazioneCarattere"/>
    <w:uiPriority w:val="99"/>
    <w:rsid w:val="00D411E6"/>
    <w:pPr>
      <w:spacing w:before="20"/>
    </w:pPr>
    <w:rPr>
      <w:rFonts w:ascii="Source Sans Pro" w:hAnsi="Source Sans Pro"/>
      <w:color w:val="002E5A" w:themeColor="text2"/>
      <w:sz w:val="14"/>
    </w:rPr>
  </w:style>
  <w:style w:type="character" w:customStyle="1" w:styleId="IntestazioneCarattere">
    <w:name w:val="Intestazione Carattere"/>
    <w:aliases w:val="~Header Carattere"/>
    <w:basedOn w:val="Carpredefinitoparagrafo"/>
    <w:link w:val="Intestazione"/>
    <w:uiPriority w:val="99"/>
    <w:rsid w:val="00D411E6"/>
    <w:rPr>
      <w:rFonts w:ascii="Source Sans Pro" w:hAnsi="Source Sans Pro"/>
      <w:color w:val="002E5A" w:themeColor="text2"/>
      <w:sz w:val="14"/>
      <w:lang w:val="en-US"/>
    </w:rPr>
  </w:style>
  <w:style w:type="character" w:customStyle="1" w:styleId="Titolo1Carattere">
    <w:name w:val="Titolo 1 Carattere"/>
    <w:aliases w:val="~SectionHeading Carattere"/>
    <w:basedOn w:val="Carpredefinitoparagrafo"/>
    <w:link w:val="Titolo1"/>
    <w:uiPriority w:val="9"/>
    <w:rsid w:val="00103E88"/>
    <w:rPr>
      <w:rFonts w:ascii="Source Sans Pro" w:eastAsiaTheme="majorEastAsia" w:hAnsi="Source Sans Pro" w:cstheme="majorBidi"/>
      <w:color w:val="33A1AB" w:themeColor="accent2"/>
      <w:sz w:val="52"/>
      <w:szCs w:val="48"/>
      <w:lang w:val="en-US"/>
    </w:rPr>
  </w:style>
  <w:style w:type="character" w:customStyle="1" w:styleId="Titolo2Carattere">
    <w:name w:val="Titolo 2 Carattere"/>
    <w:aliases w:val="~SubHeading Carattere"/>
    <w:basedOn w:val="Carpredefinitoparagrafo"/>
    <w:link w:val="Titolo2"/>
    <w:uiPriority w:val="9"/>
    <w:rsid w:val="00361227"/>
    <w:rPr>
      <w:rFonts w:ascii="Source Sans Pro" w:eastAsiaTheme="majorEastAsia" w:hAnsi="Source Sans Pro" w:cstheme="majorBidi"/>
      <w:sz w:val="40"/>
      <w:szCs w:val="40"/>
      <w:lang w:val="en-US"/>
    </w:rPr>
  </w:style>
  <w:style w:type="character" w:customStyle="1" w:styleId="Titolo3Carattere">
    <w:name w:val="Titolo 3 Carattere"/>
    <w:aliases w:val="~MinorSubHeading Carattere"/>
    <w:basedOn w:val="Carpredefinitoparagrafo"/>
    <w:link w:val="Titolo3"/>
    <w:uiPriority w:val="9"/>
    <w:rsid w:val="00F273BA"/>
    <w:rPr>
      <w:rFonts w:ascii="Source Sans Pro" w:eastAsiaTheme="majorEastAsia" w:hAnsi="Source Sans Pro" w:cstheme="majorBidi"/>
      <w:sz w:val="32"/>
      <w:szCs w:val="40"/>
      <w:lang w:val="en-US"/>
    </w:rPr>
  </w:style>
  <w:style w:type="character" w:customStyle="1" w:styleId="Titolo4Carattere">
    <w:name w:val="Titolo 4 Carattere"/>
    <w:aliases w:val="~Level4Heading Carattere"/>
    <w:basedOn w:val="Carpredefinitoparagrafo"/>
    <w:link w:val="Titolo4"/>
    <w:uiPriority w:val="9"/>
    <w:rsid w:val="00707671"/>
    <w:rPr>
      <w:rFonts w:ascii="Source Sans Pro" w:eastAsiaTheme="majorEastAsia" w:hAnsi="Source Sans Pro" w:cstheme="majorBidi"/>
      <w:i/>
      <w:sz w:val="28"/>
      <w:szCs w:val="40"/>
      <w:lang w:val="en-US"/>
    </w:rPr>
  </w:style>
  <w:style w:type="paragraph" w:styleId="Sommario1">
    <w:name w:val="toc 1"/>
    <w:aliases w:val="~SectionHeadings"/>
    <w:basedOn w:val="Nessunaspaziatura"/>
    <w:next w:val="Normale"/>
    <w:uiPriority w:val="39"/>
    <w:rsid w:val="008862E1"/>
    <w:pPr>
      <w:tabs>
        <w:tab w:val="right" w:leader="dot" w:pos="8448"/>
      </w:tabs>
      <w:spacing w:before="180" w:after="60"/>
      <w:ind w:right="624"/>
    </w:pPr>
    <w:rPr>
      <w:rFonts w:ascii="Source Sans Pro" w:hAnsi="Source Sans Pro"/>
      <w:noProof/>
      <w:color w:val="33A1AB" w:themeColor="accent2"/>
    </w:rPr>
  </w:style>
  <w:style w:type="paragraph" w:styleId="Sommario2">
    <w:name w:val="toc 2"/>
    <w:aliases w:val="~SubHeadings"/>
    <w:basedOn w:val="Sommario1"/>
    <w:next w:val="Normale"/>
    <w:uiPriority w:val="39"/>
    <w:rsid w:val="00A87CBB"/>
    <w:pPr>
      <w:spacing w:before="0"/>
      <w:ind w:left="340"/>
    </w:pPr>
    <w:rPr>
      <w:color w:val="002E5A" w:themeColor="text2"/>
    </w:rPr>
  </w:style>
  <w:style w:type="paragraph" w:styleId="Sommario3">
    <w:name w:val="toc 3"/>
    <w:aliases w:val="~MinorSubheadings"/>
    <w:basedOn w:val="Sommario2"/>
    <w:next w:val="Normale"/>
    <w:uiPriority w:val="39"/>
    <w:rsid w:val="00A87CBB"/>
    <w:pPr>
      <w:ind w:left="964"/>
    </w:pPr>
  </w:style>
  <w:style w:type="paragraph" w:styleId="Sommario4">
    <w:name w:val="toc 4"/>
    <w:aliases w:val="~FourthHeadLevel"/>
    <w:basedOn w:val="Sommario3"/>
    <w:next w:val="Normale"/>
    <w:uiPriority w:val="39"/>
    <w:rsid w:val="00F35A84"/>
    <w:pPr>
      <w:tabs>
        <w:tab w:val="left" w:pos="2098"/>
      </w:tabs>
      <w:ind w:left="2098" w:hanging="794"/>
    </w:pPr>
  </w:style>
  <w:style w:type="paragraph" w:styleId="Sommario5">
    <w:name w:val="toc 5"/>
    <w:aliases w:val="~ExecSumHeading"/>
    <w:basedOn w:val="Sommario1"/>
    <w:next w:val="Normale"/>
    <w:uiPriority w:val="39"/>
    <w:rsid w:val="00F35A84"/>
    <w:pPr>
      <w:spacing w:before="0"/>
    </w:pPr>
  </w:style>
  <w:style w:type="paragraph" w:styleId="Sommario6">
    <w:name w:val="toc 6"/>
    <w:aliases w:val="~AppDivider"/>
    <w:basedOn w:val="Sommario1"/>
    <w:next w:val="Normale"/>
    <w:uiPriority w:val="39"/>
    <w:rsid w:val="00F35A84"/>
    <w:pPr>
      <w:tabs>
        <w:tab w:val="right" w:pos="9214"/>
      </w:tabs>
      <w:spacing w:before="240" w:after="120"/>
    </w:pPr>
    <w:rPr>
      <w:color w:val="7A7B7E"/>
      <w:sz w:val="28"/>
    </w:rPr>
  </w:style>
  <w:style w:type="paragraph" w:styleId="Sommario7">
    <w:name w:val="toc 7"/>
    <w:aliases w:val="~AppHeadings"/>
    <w:basedOn w:val="Sommario1"/>
    <w:next w:val="Normale"/>
    <w:uiPriority w:val="39"/>
    <w:rsid w:val="00F35A84"/>
    <w:pPr>
      <w:spacing w:before="60"/>
    </w:pPr>
  </w:style>
  <w:style w:type="paragraph" w:styleId="Sommario8">
    <w:name w:val="toc 8"/>
    <w:aliases w:val="~AppSubHeadings"/>
    <w:basedOn w:val="Sommario2"/>
    <w:next w:val="Normale"/>
    <w:uiPriority w:val="39"/>
    <w:rsid w:val="00F35A84"/>
  </w:style>
  <w:style w:type="character" w:customStyle="1" w:styleId="DidascaliaCarattere">
    <w:name w:val="Didascalia Carattere"/>
    <w:aliases w:val="~Caption Carattere"/>
    <w:basedOn w:val="Carpredefinitoparagrafo"/>
    <w:link w:val="Didascalia"/>
    <w:rsid w:val="00F273BA"/>
    <w:rPr>
      <w:rFonts w:ascii="Source Sans Pro SemiBold" w:hAnsi="Source Sans Pro SemiBold" w:cs="Arial"/>
      <w:sz w:val="18"/>
      <w:lang w:val="en-US"/>
    </w:rPr>
  </w:style>
  <w:style w:type="paragraph" w:styleId="Paragrafoelenco">
    <w:name w:val="List Paragraph"/>
    <w:basedOn w:val="Normale"/>
    <w:link w:val="ParagrafoelencoCarattere"/>
    <w:uiPriority w:val="34"/>
    <w:qFormat/>
    <w:rsid w:val="00F273BA"/>
    <w:pPr>
      <w:ind w:left="720"/>
      <w:contextualSpacing/>
    </w:pPr>
  </w:style>
  <w:style w:type="paragraph" w:styleId="Testofumetto">
    <w:name w:val="Balloon Text"/>
    <w:basedOn w:val="Normale"/>
    <w:link w:val="TestofumettoCarattere"/>
    <w:uiPriority w:val="99"/>
    <w:semiHidden/>
    <w:unhideWhenUsed/>
    <w:rsid w:val="00F273BA"/>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73BA"/>
    <w:rPr>
      <w:rFonts w:ascii="Tahoma" w:hAnsi="Tahoma" w:cs="Tahoma"/>
      <w:sz w:val="16"/>
      <w:szCs w:val="16"/>
      <w:lang w:val="en-US"/>
    </w:rPr>
  </w:style>
  <w:style w:type="paragraph" w:customStyle="1" w:styleId="KeyMsgBoxText">
    <w:name w:val="~KeyMsgBoxText"/>
    <w:basedOn w:val="Normale"/>
    <w:qFormat/>
    <w:rsid w:val="00F273BA"/>
    <w:pPr>
      <w:spacing w:before="0" w:after="120"/>
    </w:pPr>
  </w:style>
  <w:style w:type="paragraph" w:customStyle="1" w:styleId="KeyMsgBoxHead">
    <w:name w:val="~KeyMsgBoxHead"/>
    <w:basedOn w:val="KeyMsgBoxText"/>
    <w:qFormat/>
    <w:rsid w:val="00024547"/>
    <w:pPr>
      <w:keepNext/>
      <w:spacing w:before="120" w:after="60" w:line="240" w:lineRule="auto"/>
    </w:pPr>
    <w:rPr>
      <w:color w:val="33A1AB" w:themeColor="accent2"/>
      <w:sz w:val="24"/>
    </w:rPr>
  </w:style>
  <w:style w:type="paragraph" w:customStyle="1" w:styleId="QuoteBoxText">
    <w:name w:val="~QuoteBoxText"/>
    <w:basedOn w:val="Normale"/>
    <w:qFormat/>
    <w:rsid w:val="00F273BA"/>
    <w:pPr>
      <w:keepNext/>
      <w:spacing w:before="0"/>
    </w:pPr>
  </w:style>
  <w:style w:type="table" w:customStyle="1" w:styleId="NormalTable0">
    <w:name w:val="Normal Table0"/>
    <w:basedOn w:val="Tabellanormale"/>
    <w:semiHidden/>
    <w:rsid w:val="00486FB8"/>
    <w:pPr>
      <w:spacing w:after="0" w:line="240" w:lineRule="auto"/>
    </w:pPr>
    <w:rPr>
      <w:lang w:val="en-US"/>
    </w:rPr>
    <w:tblPr/>
  </w:style>
  <w:style w:type="paragraph" w:styleId="Titolosommario">
    <w:name w:val="TOC Heading"/>
    <w:basedOn w:val="Titolo1"/>
    <w:next w:val="Normale"/>
    <w:uiPriority w:val="39"/>
    <w:semiHidden/>
    <w:qFormat/>
    <w:rsid w:val="00F273BA"/>
    <w:pPr>
      <w:keepLines/>
      <w:spacing w:before="480" w:after="0" w:line="264" w:lineRule="auto"/>
      <w:jc w:val="both"/>
      <w:outlineLvl w:val="9"/>
    </w:pPr>
    <w:rPr>
      <w:bCs/>
      <w:color w:val="auto"/>
      <w:sz w:val="28"/>
      <w:szCs w:val="28"/>
    </w:rPr>
  </w:style>
  <w:style w:type="character" w:customStyle="1" w:styleId="Titolo5Carattere">
    <w:name w:val="Titolo 5 Carattere"/>
    <w:aliases w:val="~Level5Heading Carattere"/>
    <w:basedOn w:val="Carpredefinitoparagrafo"/>
    <w:link w:val="Titolo5"/>
    <w:uiPriority w:val="9"/>
    <w:rsid w:val="00F273BA"/>
    <w:rPr>
      <w:rFonts w:ascii="Source Sans Pro" w:eastAsiaTheme="majorEastAsia" w:hAnsi="Source Sans Pro" w:cstheme="majorBidi"/>
      <w:i/>
      <w:sz w:val="24"/>
      <w:szCs w:val="40"/>
      <w:lang w:val="en-US"/>
    </w:rPr>
  </w:style>
  <w:style w:type="character" w:customStyle="1" w:styleId="Titolo6Carattere">
    <w:name w:val="Titolo 6 Carattere"/>
    <w:basedOn w:val="Carpredefinitoparagrafo"/>
    <w:link w:val="Titolo6"/>
    <w:uiPriority w:val="9"/>
    <w:semiHidden/>
    <w:rsid w:val="00F273BA"/>
    <w:rPr>
      <w:rFonts w:asciiTheme="majorHAnsi" w:eastAsiaTheme="majorEastAsia" w:hAnsiTheme="majorHAnsi" w:cstheme="majorBidi"/>
      <w:i/>
      <w:iCs/>
      <w:color w:val="auto"/>
      <w:sz w:val="22"/>
      <w:lang w:val="en-US"/>
    </w:rPr>
  </w:style>
  <w:style w:type="character" w:styleId="Collegamentoipertestuale">
    <w:name w:val="Hyperlink"/>
    <w:aliases w:val="~HyperLink"/>
    <w:basedOn w:val="Carpredefinitoparagrafo"/>
    <w:uiPriority w:val="99"/>
    <w:unhideWhenUsed/>
    <w:rsid w:val="004505DF"/>
    <w:rPr>
      <w:rFonts w:ascii="Source Sans Pro" w:hAnsi="Source Sans Pro"/>
      <w:color w:val="33A1AB" w:themeColor="accent2"/>
      <w:u w:val="single"/>
      <w:lang w:val="en-US"/>
    </w:rPr>
  </w:style>
  <w:style w:type="paragraph" w:customStyle="1" w:styleId="Hidden">
    <w:name w:val="~Hidden"/>
    <w:basedOn w:val="Nessunaspaziatura"/>
    <w:qFormat/>
    <w:rsid w:val="00F273BA"/>
    <w:pPr>
      <w:framePr w:wrap="around" w:vAnchor="page" w:hAnchor="page" w:xAlign="right" w:yAlign="bottom"/>
    </w:pPr>
    <w:rPr>
      <w:color w:val="C00000"/>
    </w:rPr>
  </w:style>
  <w:style w:type="character" w:styleId="Testosegnaposto">
    <w:name w:val="Placeholder Text"/>
    <w:basedOn w:val="Carpredefinitoparagrafo"/>
    <w:uiPriority w:val="99"/>
    <w:semiHidden/>
    <w:rsid w:val="00F273BA"/>
    <w:rPr>
      <w:color w:val="808080"/>
      <w:lang w:val="en-US"/>
    </w:rPr>
  </w:style>
  <w:style w:type="table" w:customStyle="1" w:styleId="TableClear">
    <w:name w:val="~TableClear"/>
    <w:basedOn w:val="Tabellanormale"/>
    <w:uiPriority w:val="99"/>
    <w:rsid w:val="00486FB8"/>
    <w:pPr>
      <w:spacing w:after="0" w:line="240" w:lineRule="auto"/>
    </w:pPr>
    <w:rPr>
      <w:lang w:val="en-US"/>
    </w:rPr>
    <w:tblPr/>
  </w:style>
  <w:style w:type="table" w:styleId="Sfondomedio2-Colore1">
    <w:name w:val="Medium Shading 2 Accent 1"/>
    <w:basedOn w:val="Tabellanormale"/>
    <w:uiPriority w:val="64"/>
    <w:rsid w:val="00F273BA"/>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80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80B8" w:themeFill="accent1"/>
      </w:tcPr>
    </w:tblStylePr>
    <w:tblStylePr w:type="lastCol">
      <w:rPr>
        <w:b/>
        <w:bCs/>
        <w:color w:val="FFFFFF" w:themeColor="background1"/>
      </w:rPr>
      <w:tblPr/>
      <w:tcPr>
        <w:tcBorders>
          <w:left w:val="nil"/>
          <w:right w:val="nil"/>
          <w:insideH w:val="nil"/>
          <w:insideV w:val="nil"/>
        </w:tcBorders>
        <w:shd w:val="clear" w:color="auto" w:fill="5080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olo7Carattere">
    <w:name w:val="Titolo 7 Carattere"/>
    <w:basedOn w:val="Carpredefinitoparagrafo"/>
    <w:link w:val="Titolo7"/>
    <w:uiPriority w:val="9"/>
    <w:semiHidden/>
    <w:rsid w:val="00D321AF"/>
    <w:rPr>
      <w:rFonts w:asciiTheme="majorHAnsi" w:eastAsiaTheme="majorEastAsia" w:hAnsiTheme="majorHAnsi" w:cstheme="majorBidi"/>
      <w:i/>
      <w:iCs/>
      <w:color w:val="33A1AB" w:themeColor="accent2"/>
      <w:sz w:val="22"/>
      <w:lang w:val="en-US"/>
    </w:rPr>
  </w:style>
  <w:style w:type="character" w:customStyle="1" w:styleId="Titolo8Carattere">
    <w:name w:val="Titolo 8 Carattere"/>
    <w:basedOn w:val="Carpredefinitoparagrafo"/>
    <w:link w:val="Titolo8"/>
    <w:uiPriority w:val="9"/>
    <w:semiHidden/>
    <w:rsid w:val="00D321AF"/>
    <w:rPr>
      <w:rFonts w:asciiTheme="majorHAnsi" w:eastAsiaTheme="majorEastAsia" w:hAnsiTheme="majorHAnsi" w:cstheme="majorBidi"/>
      <w:color w:val="33A1AB" w:themeColor="accent2"/>
      <w:sz w:val="22"/>
      <w:lang w:val="en-US"/>
    </w:rPr>
  </w:style>
  <w:style w:type="character" w:customStyle="1" w:styleId="Titolo9Carattere">
    <w:name w:val="Titolo 9 Carattere"/>
    <w:basedOn w:val="Carpredefinitoparagrafo"/>
    <w:link w:val="Titolo9"/>
    <w:uiPriority w:val="9"/>
    <w:semiHidden/>
    <w:rsid w:val="00D321AF"/>
    <w:rPr>
      <w:rFonts w:asciiTheme="majorHAnsi" w:eastAsiaTheme="majorEastAsia" w:hAnsiTheme="majorHAnsi" w:cstheme="majorBidi"/>
      <w:i/>
      <w:iCs/>
      <w:color w:val="33A1AB" w:themeColor="accent2"/>
      <w:sz w:val="22"/>
      <w:lang w:val="en-US"/>
    </w:rPr>
  </w:style>
  <w:style w:type="character" w:customStyle="1" w:styleId="NessunaspaziaturaCarattere">
    <w:name w:val="Nessuna spaziatura Carattere"/>
    <w:aliases w:val="~BaseStyle Carattere"/>
    <w:basedOn w:val="Carpredefinitoparagrafo"/>
    <w:link w:val="Nessunaspaziatura"/>
    <w:uiPriority w:val="1"/>
    <w:rsid w:val="00F273BA"/>
    <w:rPr>
      <w:lang w:val="en-US"/>
    </w:rPr>
  </w:style>
  <w:style w:type="paragraph" w:customStyle="1" w:styleId="BodyTextNum">
    <w:name w:val="~BodyTextNum"/>
    <w:basedOn w:val="Normale"/>
    <w:qFormat/>
    <w:rsid w:val="00F273BA"/>
    <w:pPr>
      <w:tabs>
        <w:tab w:val="left" w:pos="284"/>
      </w:tabs>
      <w:ind w:left="284" w:hanging="284"/>
    </w:pPr>
  </w:style>
  <w:style w:type="paragraph" w:styleId="Sommario9">
    <w:name w:val="toc 9"/>
    <w:basedOn w:val="Normale"/>
    <w:next w:val="Normale"/>
    <w:uiPriority w:val="39"/>
    <w:rsid w:val="00F35A84"/>
    <w:pPr>
      <w:spacing w:after="100"/>
      <w:ind w:left="1600"/>
    </w:pPr>
    <w:rPr>
      <w:color w:val="auto"/>
    </w:rPr>
  </w:style>
  <w:style w:type="character" w:styleId="Rimandocommento">
    <w:name w:val="annotation reference"/>
    <w:basedOn w:val="Carpredefinitoparagrafo"/>
    <w:uiPriority w:val="99"/>
    <w:semiHidden/>
    <w:unhideWhenUsed/>
    <w:rsid w:val="00F273BA"/>
    <w:rPr>
      <w:sz w:val="16"/>
      <w:szCs w:val="16"/>
      <w:lang w:val="en-US"/>
    </w:rPr>
  </w:style>
  <w:style w:type="paragraph" w:styleId="Testocommento">
    <w:name w:val="annotation text"/>
    <w:basedOn w:val="Normale"/>
    <w:link w:val="TestocommentoCarattere"/>
    <w:uiPriority w:val="99"/>
    <w:unhideWhenUsed/>
    <w:rsid w:val="00F273BA"/>
    <w:pPr>
      <w:spacing w:line="240" w:lineRule="auto"/>
    </w:pPr>
    <w:rPr>
      <w:color w:val="auto"/>
    </w:rPr>
  </w:style>
  <w:style w:type="character" w:customStyle="1" w:styleId="TestocommentoCarattere">
    <w:name w:val="Testo commento Carattere"/>
    <w:basedOn w:val="Carpredefinitoparagrafo"/>
    <w:link w:val="Testocommento"/>
    <w:uiPriority w:val="99"/>
    <w:rsid w:val="00F273BA"/>
    <w:rPr>
      <w:rFonts w:ascii="Source Sans Pro" w:hAnsi="Source Sans Pro"/>
      <w:color w:val="auto"/>
      <w:sz w:val="22"/>
      <w:lang w:val="en-US"/>
    </w:rPr>
  </w:style>
  <w:style w:type="paragraph" w:styleId="Soggettocommento">
    <w:name w:val="annotation subject"/>
    <w:basedOn w:val="Testocommento"/>
    <w:next w:val="Testocommento"/>
    <w:link w:val="SoggettocommentoCarattere"/>
    <w:uiPriority w:val="99"/>
    <w:semiHidden/>
    <w:unhideWhenUsed/>
    <w:rsid w:val="00F273BA"/>
    <w:rPr>
      <w:b/>
      <w:bCs/>
    </w:rPr>
  </w:style>
  <w:style w:type="character" w:customStyle="1" w:styleId="SoggettocommentoCarattere">
    <w:name w:val="Soggetto commento Carattere"/>
    <w:basedOn w:val="TestocommentoCarattere"/>
    <w:link w:val="Soggettocommento"/>
    <w:uiPriority w:val="99"/>
    <w:semiHidden/>
    <w:rsid w:val="00F273BA"/>
    <w:rPr>
      <w:rFonts w:ascii="Source Sans Pro" w:hAnsi="Source Sans Pro"/>
      <w:b/>
      <w:bCs/>
      <w:color w:val="auto"/>
      <w:sz w:val="22"/>
      <w:lang w:val="en-US"/>
    </w:rPr>
  </w:style>
  <w:style w:type="paragraph" w:customStyle="1" w:styleId="TableTitleLeft">
    <w:name w:val="~TableTitleLeft"/>
    <w:basedOn w:val="TableTextLeft"/>
    <w:semiHidden/>
    <w:qFormat/>
    <w:rsid w:val="00486FB8"/>
    <w:rPr>
      <w:b/>
      <w:color w:val="FFFFFF" w:themeColor="background1"/>
      <w:szCs w:val="26"/>
    </w:rPr>
  </w:style>
  <w:style w:type="paragraph" w:styleId="Revisione">
    <w:name w:val="Revision"/>
    <w:hidden/>
    <w:uiPriority w:val="99"/>
    <w:semiHidden/>
    <w:rsid w:val="00B9779C"/>
    <w:pPr>
      <w:spacing w:after="0" w:line="240" w:lineRule="auto"/>
    </w:pPr>
    <w:rPr>
      <w:lang w:val="en-US"/>
    </w:rPr>
  </w:style>
  <w:style w:type="character" w:styleId="Collegamentovisitato">
    <w:name w:val="FollowedHyperlink"/>
    <w:aliases w:val="~FollowedHyperlink"/>
    <w:basedOn w:val="Carpredefinitoparagrafo"/>
    <w:uiPriority w:val="99"/>
    <w:rsid w:val="006B746B"/>
    <w:rPr>
      <w:rFonts w:ascii="Source Sans Pro" w:hAnsi="Source Sans Pro"/>
      <w:color w:val="AFAFB4" w:themeColor="accent4"/>
      <w:u w:val="single"/>
      <w:lang w:val="en-US"/>
    </w:rPr>
  </w:style>
  <w:style w:type="paragraph" w:customStyle="1" w:styleId="QuoteBoxSource">
    <w:name w:val="~QuoteBoxSource"/>
    <w:basedOn w:val="QuoteBoxText"/>
    <w:qFormat/>
    <w:rsid w:val="00F273BA"/>
    <w:pPr>
      <w:spacing w:after="120"/>
    </w:pPr>
    <w:rPr>
      <w:sz w:val="18"/>
    </w:rPr>
  </w:style>
  <w:style w:type="paragraph" w:customStyle="1" w:styleId="SecHeader">
    <w:name w:val="~SecHeader"/>
    <w:basedOn w:val="AppendixDivider"/>
    <w:next w:val="Normale"/>
    <w:rsid w:val="00103E88"/>
    <w:pPr>
      <w:ind w:left="0"/>
      <w:outlineLvl w:val="9"/>
    </w:pPr>
    <w:rPr>
      <w:sz w:val="52"/>
    </w:rPr>
  </w:style>
  <w:style w:type="paragraph" w:customStyle="1" w:styleId="Disclaimer">
    <w:name w:val="~Disclaimer"/>
    <w:basedOn w:val="Normale"/>
    <w:rsid w:val="00DE2749"/>
  </w:style>
  <w:style w:type="paragraph" w:customStyle="1" w:styleId="DraftRef">
    <w:name w:val="~DraftRef"/>
    <w:basedOn w:val="Draft"/>
    <w:rsid w:val="00F273BA"/>
    <w:rPr>
      <w:caps w:val="0"/>
      <w:sz w:val="48"/>
    </w:rPr>
  </w:style>
  <w:style w:type="paragraph" w:styleId="Indicedellefigure">
    <w:name w:val="table of figures"/>
    <w:basedOn w:val="Normale"/>
    <w:next w:val="Normale"/>
    <w:uiPriority w:val="99"/>
    <w:unhideWhenUsed/>
    <w:rsid w:val="00C377BD"/>
    <w:pPr>
      <w:tabs>
        <w:tab w:val="left" w:pos="1134"/>
        <w:tab w:val="left" w:pos="1560"/>
        <w:tab w:val="right" w:leader="dot" w:pos="8448"/>
      </w:tabs>
      <w:spacing w:before="60" w:after="60"/>
      <w:ind w:left="1134" w:right="624" w:hanging="1134"/>
    </w:pPr>
    <w:rPr>
      <w:rFonts w:eastAsiaTheme="minorHAnsi"/>
      <w:noProof/>
      <w:sz w:val="20"/>
    </w:rPr>
  </w:style>
  <w:style w:type="paragraph" w:customStyle="1" w:styleId="DocIssue">
    <w:name w:val="~DocIssue"/>
    <w:basedOn w:val="Nessunaspaziatura"/>
    <w:rsid w:val="00137A83"/>
    <w:pPr>
      <w:framePr w:wrap="around" w:vAnchor="page" w:hAnchor="page" w:x="852" w:y="10491"/>
      <w:spacing w:line="288" w:lineRule="auto"/>
      <w:contextualSpacing/>
    </w:pPr>
    <w:rPr>
      <w:rFonts w:ascii="Source Sans Pro" w:hAnsi="Source Sans Pro"/>
      <w:color w:val="FFFFFF" w:themeColor="background1"/>
    </w:rPr>
  </w:style>
  <w:style w:type="paragraph" w:customStyle="1" w:styleId="DocVersion">
    <w:name w:val="~DocVersion"/>
    <w:basedOn w:val="Nessunaspaziatura"/>
    <w:rsid w:val="003A4310"/>
    <w:pPr>
      <w:spacing w:line="288" w:lineRule="auto"/>
    </w:pPr>
    <w:rPr>
      <w:rFonts w:ascii="Source Sans Pro" w:hAnsi="Source Sans Pro"/>
      <w:color w:val="FFFFFF" w:themeColor="background1"/>
    </w:rPr>
  </w:style>
  <w:style w:type="paragraph" w:customStyle="1" w:styleId="Bullet4">
    <w:name w:val="~Bullet4"/>
    <w:basedOn w:val="Bullet3"/>
    <w:qFormat/>
    <w:rsid w:val="00955B0A"/>
    <w:pPr>
      <w:numPr>
        <w:numId w:val="17"/>
      </w:numPr>
      <w:ind w:left="1361" w:hanging="340"/>
    </w:pPr>
  </w:style>
  <w:style w:type="paragraph" w:customStyle="1" w:styleId="Bullet5">
    <w:name w:val="~Bullet5"/>
    <w:basedOn w:val="Bullet4"/>
    <w:qFormat/>
    <w:rsid w:val="00955B0A"/>
    <w:pPr>
      <w:numPr>
        <w:numId w:val="18"/>
      </w:numPr>
      <w:ind w:left="1701" w:hanging="340"/>
    </w:pPr>
  </w:style>
  <w:style w:type="paragraph" w:customStyle="1" w:styleId="IndentText1">
    <w:name w:val="~IndentText1"/>
    <w:basedOn w:val="Normale"/>
    <w:rsid w:val="00F273BA"/>
    <w:pPr>
      <w:spacing w:before="60" w:after="60"/>
      <w:ind w:left="340"/>
    </w:pPr>
  </w:style>
  <w:style w:type="paragraph" w:customStyle="1" w:styleId="IndentText2">
    <w:name w:val="~IndentText2"/>
    <w:basedOn w:val="IndentText1"/>
    <w:qFormat/>
    <w:rsid w:val="00F273BA"/>
    <w:pPr>
      <w:ind w:left="680"/>
    </w:pPr>
  </w:style>
  <w:style w:type="paragraph" w:customStyle="1" w:styleId="IndentText3">
    <w:name w:val="~IndentText3"/>
    <w:basedOn w:val="IndentText2"/>
    <w:qFormat/>
    <w:rsid w:val="00F273BA"/>
    <w:pPr>
      <w:ind w:left="1021"/>
    </w:pPr>
  </w:style>
  <w:style w:type="paragraph" w:customStyle="1" w:styleId="IndentText4">
    <w:name w:val="~IndentText4"/>
    <w:basedOn w:val="IndentText3"/>
    <w:qFormat/>
    <w:rsid w:val="00F273BA"/>
    <w:pPr>
      <w:ind w:left="1361"/>
    </w:pPr>
  </w:style>
  <w:style w:type="paragraph" w:customStyle="1" w:styleId="IndentText5">
    <w:name w:val="~IndentText5"/>
    <w:basedOn w:val="IndentText4"/>
    <w:qFormat/>
    <w:rsid w:val="00F273BA"/>
    <w:pPr>
      <w:ind w:left="1701"/>
    </w:pPr>
  </w:style>
  <w:style w:type="paragraph" w:customStyle="1" w:styleId="DocProductName">
    <w:name w:val="~DocProductName"/>
    <w:basedOn w:val="DocTitle"/>
    <w:rsid w:val="00A8435F"/>
    <w:pPr>
      <w:framePr w:wrap="around"/>
    </w:pPr>
  </w:style>
  <w:style w:type="paragraph" w:customStyle="1" w:styleId="NumBullet4">
    <w:name w:val="~NumBullet4"/>
    <w:basedOn w:val="NumBullet3"/>
    <w:qFormat/>
    <w:rsid w:val="00140A64"/>
    <w:pPr>
      <w:numPr>
        <w:ilvl w:val="3"/>
      </w:numPr>
    </w:pPr>
  </w:style>
  <w:style w:type="paragraph" w:customStyle="1" w:styleId="NumBullet5">
    <w:name w:val="~NumBullet5"/>
    <w:basedOn w:val="NumBullet4"/>
    <w:qFormat/>
    <w:rsid w:val="00140A64"/>
    <w:pPr>
      <w:numPr>
        <w:ilvl w:val="4"/>
      </w:numPr>
    </w:pPr>
  </w:style>
  <w:style w:type="character" w:customStyle="1" w:styleId="CodeBlack">
    <w:name w:val="~Code Black"/>
    <w:basedOn w:val="Carpredefinitoparagrafo"/>
    <w:uiPriority w:val="1"/>
    <w:qFormat/>
    <w:rsid w:val="006B746B"/>
    <w:rPr>
      <w:rFonts w:ascii="Courier New" w:hAnsi="Courier New"/>
      <w:color w:val="002E5A" w:themeColor="text1"/>
      <w:sz w:val="20"/>
      <w:lang w:val="en-US"/>
    </w:rPr>
  </w:style>
  <w:style w:type="character" w:customStyle="1" w:styleId="CodeBlue">
    <w:name w:val="~Code Blue"/>
    <w:basedOn w:val="Carpredefinitoparagrafo"/>
    <w:uiPriority w:val="1"/>
    <w:qFormat/>
    <w:rsid w:val="00663115"/>
    <w:rPr>
      <w:rFonts w:ascii="Courier New" w:hAnsi="Courier New"/>
      <w:color w:val="00AFE6"/>
      <w:sz w:val="20"/>
      <w:lang w:val="en-US"/>
    </w:rPr>
  </w:style>
  <w:style w:type="character" w:customStyle="1" w:styleId="CodeRed">
    <w:name w:val="~Code Red"/>
    <w:basedOn w:val="Carpredefinitoparagrafo"/>
    <w:uiPriority w:val="1"/>
    <w:qFormat/>
    <w:rsid w:val="00707671"/>
    <w:rPr>
      <w:rFonts w:ascii="Courier New" w:hAnsi="Courier New"/>
      <w:color w:val="D74641"/>
      <w:sz w:val="20"/>
      <w:lang w:val="en-US"/>
    </w:rPr>
  </w:style>
  <w:style w:type="character" w:customStyle="1" w:styleId="CodeGreen">
    <w:name w:val="~Code Green"/>
    <w:basedOn w:val="Carpredefinitoparagrafo"/>
    <w:uiPriority w:val="1"/>
    <w:qFormat/>
    <w:rsid w:val="00663115"/>
    <w:rPr>
      <w:rFonts w:ascii="Courier New" w:hAnsi="Courier New"/>
      <w:color w:val="00AF96"/>
      <w:sz w:val="20"/>
      <w:lang w:val="en-US"/>
    </w:rPr>
  </w:style>
  <w:style w:type="paragraph" w:customStyle="1" w:styleId="IconLeft">
    <w:name w:val="~IconLeft"/>
    <w:basedOn w:val="GraphicLeft"/>
    <w:qFormat/>
    <w:rsid w:val="00F273BA"/>
    <w:pPr>
      <w:spacing w:after="120" w:line="288" w:lineRule="auto"/>
    </w:pPr>
  </w:style>
  <w:style w:type="paragraph" w:customStyle="1" w:styleId="IconBoxText">
    <w:name w:val="~IconBoxText"/>
    <w:basedOn w:val="KeyMsgBoxText"/>
    <w:qFormat/>
    <w:rsid w:val="00F273BA"/>
    <w:pPr>
      <w:spacing w:before="120"/>
    </w:pPr>
  </w:style>
  <w:style w:type="paragraph" w:customStyle="1" w:styleId="DocIncidentDate">
    <w:name w:val="~DocIncidentDate"/>
    <w:basedOn w:val="Normale"/>
    <w:rsid w:val="00770C11"/>
    <w:pPr>
      <w:framePr w:wrap="around" w:vAnchor="page" w:hAnchor="page" w:x="852" w:y="10491"/>
      <w:spacing w:before="0" w:line="288" w:lineRule="auto"/>
    </w:pPr>
    <w:rPr>
      <w:color w:val="FFFFFF" w:themeColor="background1"/>
      <w:sz w:val="20"/>
    </w:rPr>
  </w:style>
  <w:style w:type="paragraph" w:customStyle="1" w:styleId="TableBullet2">
    <w:name w:val="~TableBullet2"/>
    <w:basedOn w:val="TableBullet1"/>
    <w:qFormat/>
    <w:rsid w:val="00F8158F"/>
    <w:pPr>
      <w:numPr>
        <w:numId w:val="4"/>
      </w:numPr>
      <w:ind w:left="329" w:hanging="170"/>
    </w:pPr>
  </w:style>
  <w:style w:type="paragraph" w:customStyle="1" w:styleId="TableBullet3">
    <w:name w:val="~TableBullet3"/>
    <w:basedOn w:val="TableBullet2"/>
    <w:qFormat/>
    <w:rsid w:val="00F8158F"/>
    <w:pPr>
      <w:numPr>
        <w:numId w:val="5"/>
      </w:numPr>
      <w:ind w:left="499" w:hanging="170"/>
    </w:pPr>
  </w:style>
  <w:style w:type="paragraph" w:customStyle="1" w:styleId="TableIndent1">
    <w:name w:val="~TableIndent1"/>
    <w:basedOn w:val="TableTextLeft"/>
    <w:qFormat/>
    <w:rsid w:val="00F8158F"/>
    <w:pPr>
      <w:ind w:left="159"/>
    </w:pPr>
    <w:rPr>
      <w:lang w:val="fr-FR"/>
    </w:rPr>
  </w:style>
  <w:style w:type="paragraph" w:customStyle="1" w:styleId="TableIndent2">
    <w:name w:val="~TableIndent2"/>
    <w:basedOn w:val="TableIndent1"/>
    <w:qFormat/>
    <w:rsid w:val="00F8158F"/>
    <w:pPr>
      <w:ind w:left="329"/>
    </w:pPr>
  </w:style>
  <w:style w:type="paragraph" w:customStyle="1" w:styleId="TableIndent3">
    <w:name w:val="~TableIndent3"/>
    <w:basedOn w:val="TableIndent2"/>
    <w:qFormat/>
    <w:rsid w:val="00F8158F"/>
    <w:pPr>
      <w:ind w:left="499"/>
    </w:pPr>
  </w:style>
  <w:style w:type="paragraph" w:customStyle="1" w:styleId="IconBoxHead">
    <w:name w:val="~IconBoxHead"/>
    <w:basedOn w:val="IconBoxText"/>
    <w:qFormat/>
    <w:rsid w:val="00F273BA"/>
    <w:pPr>
      <w:keepNext/>
      <w:spacing w:after="0"/>
    </w:pPr>
    <w:rPr>
      <w:i/>
    </w:rPr>
  </w:style>
  <w:style w:type="table" w:styleId="Elencochiaro-Colore1">
    <w:name w:val="Light List Accent 1"/>
    <w:basedOn w:val="Tabellanormale"/>
    <w:uiPriority w:val="61"/>
    <w:rsid w:val="00F273BA"/>
    <w:pPr>
      <w:spacing w:after="0" w:line="240" w:lineRule="auto"/>
    </w:pPr>
    <w:rPr>
      <w:lang w:val="en-US"/>
    </w:rPr>
    <w:tblPr>
      <w:tblStyleRowBandSize w:val="1"/>
      <w:tblStyleColBandSize w:val="1"/>
      <w:tblBorders>
        <w:top w:val="single" w:sz="8" w:space="0" w:color="5080B8" w:themeColor="accent1"/>
        <w:left w:val="single" w:sz="8" w:space="0" w:color="5080B8" w:themeColor="accent1"/>
        <w:bottom w:val="single" w:sz="8" w:space="0" w:color="5080B8" w:themeColor="accent1"/>
        <w:right w:val="single" w:sz="8" w:space="0" w:color="5080B8" w:themeColor="accent1"/>
      </w:tblBorders>
    </w:tblPr>
    <w:tblStylePr w:type="firstRow">
      <w:pPr>
        <w:spacing w:before="0" w:after="0" w:line="240" w:lineRule="auto"/>
      </w:pPr>
      <w:rPr>
        <w:b/>
        <w:bCs/>
        <w:color w:val="FFFFFF" w:themeColor="background1"/>
      </w:rPr>
      <w:tblPr/>
      <w:tcPr>
        <w:shd w:val="clear" w:color="auto" w:fill="5080B8" w:themeFill="accent1"/>
      </w:tcPr>
    </w:tblStylePr>
    <w:tblStylePr w:type="lastRow">
      <w:pPr>
        <w:spacing w:before="0" w:after="0" w:line="240" w:lineRule="auto"/>
      </w:pPr>
      <w:rPr>
        <w:b/>
        <w:bCs/>
      </w:rPr>
      <w:tblPr/>
      <w:tcPr>
        <w:tcBorders>
          <w:top w:val="double" w:sz="6" w:space="0" w:color="5080B8" w:themeColor="accent1"/>
          <w:left w:val="single" w:sz="8" w:space="0" w:color="5080B8" w:themeColor="accent1"/>
          <w:bottom w:val="single" w:sz="8" w:space="0" w:color="5080B8" w:themeColor="accent1"/>
          <w:right w:val="single" w:sz="8" w:space="0" w:color="5080B8" w:themeColor="accent1"/>
        </w:tcBorders>
      </w:tcPr>
    </w:tblStylePr>
    <w:tblStylePr w:type="firstCol">
      <w:rPr>
        <w:b/>
        <w:bCs/>
      </w:rPr>
    </w:tblStylePr>
    <w:tblStylePr w:type="lastCol">
      <w:rPr>
        <w:b/>
        <w:bCs/>
      </w:rPr>
    </w:tblStylePr>
    <w:tblStylePr w:type="band1Vert">
      <w:tblPr/>
      <w:tcPr>
        <w:tcBorders>
          <w:top w:val="single" w:sz="8" w:space="0" w:color="5080B8" w:themeColor="accent1"/>
          <w:left w:val="single" w:sz="8" w:space="0" w:color="5080B8" w:themeColor="accent1"/>
          <w:bottom w:val="single" w:sz="8" w:space="0" w:color="5080B8" w:themeColor="accent1"/>
          <w:right w:val="single" w:sz="8" w:space="0" w:color="5080B8" w:themeColor="accent1"/>
        </w:tcBorders>
      </w:tcPr>
    </w:tblStylePr>
    <w:tblStylePr w:type="band1Horz">
      <w:tblPr/>
      <w:tcPr>
        <w:tcBorders>
          <w:top w:val="single" w:sz="8" w:space="0" w:color="5080B8" w:themeColor="accent1"/>
          <w:left w:val="single" w:sz="8" w:space="0" w:color="5080B8" w:themeColor="accent1"/>
          <w:bottom w:val="single" w:sz="8" w:space="0" w:color="5080B8" w:themeColor="accent1"/>
          <w:right w:val="single" w:sz="8" w:space="0" w:color="5080B8" w:themeColor="accent1"/>
        </w:tcBorders>
      </w:tcPr>
    </w:tblStylePr>
  </w:style>
  <w:style w:type="paragraph" w:customStyle="1" w:styleId="HeaderBold">
    <w:name w:val="~HeaderBold"/>
    <w:basedOn w:val="Intestazione"/>
    <w:link w:val="HeaderBoldChar"/>
    <w:rsid w:val="003030D0"/>
    <w:rPr>
      <w:b/>
      <w:noProof/>
    </w:rPr>
  </w:style>
  <w:style w:type="character" w:customStyle="1" w:styleId="HeaderBoldChar">
    <w:name w:val="~HeaderBold Char"/>
    <w:basedOn w:val="IntestazioneCarattere"/>
    <w:link w:val="HeaderBold"/>
    <w:rsid w:val="003030D0"/>
    <w:rPr>
      <w:rFonts w:ascii="Source Sans Pro" w:hAnsi="Source Sans Pro"/>
      <w:b/>
      <w:noProof/>
      <w:color w:val="002E5A" w:themeColor="text2"/>
      <w:sz w:val="14"/>
      <w:lang w:val="en-US"/>
    </w:rPr>
  </w:style>
  <w:style w:type="character" w:customStyle="1" w:styleId="codeblack0">
    <w:name w:val="codeblack"/>
    <w:basedOn w:val="Carpredefinitoparagrafo"/>
    <w:uiPriority w:val="1"/>
    <w:semiHidden/>
    <w:qFormat/>
    <w:rsid w:val="00F273BA"/>
    <w:rPr>
      <w:rFonts w:ascii="Courier New" w:hAnsi="Courier New"/>
      <w:sz w:val="18"/>
      <w:lang w:val="en-US"/>
    </w:rPr>
  </w:style>
  <w:style w:type="paragraph" w:customStyle="1" w:styleId="BodyTextAfterList">
    <w:name w:val="~BodyTextAfterList"/>
    <w:basedOn w:val="Normale"/>
    <w:next w:val="Normale"/>
    <w:qFormat/>
    <w:rsid w:val="00F273BA"/>
    <w:pPr>
      <w:spacing w:before="180"/>
    </w:pPr>
  </w:style>
  <w:style w:type="paragraph" w:customStyle="1" w:styleId="Code">
    <w:name w:val="~Code"/>
    <w:basedOn w:val="Normale"/>
    <w:link w:val="CodeChar"/>
    <w:qFormat/>
    <w:rsid w:val="00707671"/>
    <w:pPr>
      <w:spacing w:before="60" w:line="288" w:lineRule="auto"/>
      <w:contextualSpacing/>
    </w:pPr>
    <w:rPr>
      <w:rFonts w:ascii="Courier New" w:hAnsi="Courier New" w:cs="Courier New"/>
      <w:noProof/>
      <w:sz w:val="20"/>
    </w:rPr>
  </w:style>
  <w:style w:type="character" w:customStyle="1" w:styleId="CodeChar">
    <w:name w:val="~Code Char"/>
    <w:basedOn w:val="Carpredefinitoparagrafo"/>
    <w:link w:val="Code"/>
    <w:rsid w:val="00707671"/>
    <w:rPr>
      <w:rFonts w:ascii="Courier New" w:hAnsi="Courier New" w:cs="Courier New"/>
      <w:noProof/>
      <w:lang w:val="en-US"/>
    </w:rPr>
  </w:style>
  <w:style w:type="paragraph" w:styleId="NormaleWeb">
    <w:name w:val="Normal (Web)"/>
    <w:basedOn w:val="Normale"/>
    <w:uiPriority w:val="99"/>
    <w:unhideWhenUsed/>
    <w:rsid w:val="00F273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rpotesto">
    <w:name w:val="Body Text"/>
    <w:basedOn w:val="Normale"/>
    <w:link w:val="CorpotestoCarattere"/>
    <w:uiPriority w:val="1"/>
    <w:qFormat/>
    <w:rsid w:val="00F273BA"/>
    <w:pPr>
      <w:widowControl w:val="0"/>
      <w:spacing w:before="0" w:line="240" w:lineRule="auto"/>
      <w:ind w:left="1385"/>
    </w:pPr>
    <w:rPr>
      <w:rFonts w:eastAsia="Arial"/>
      <w:color w:val="auto"/>
    </w:rPr>
  </w:style>
  <w:style w:type="character" w:customStyle="1" w:styleId="CorpotestoCarattere">
    <w:name w:val="Corpo testo Carattere"/>
    <w:basedOn w:val="Carpredefinitoparagrafo"/>
    <w:link w:val="Corpotesto"/>
    <w:uiPriority w:val="1"/>
    <w:rsid w:val="00F273BA"/>
    <w:rPr>
      <w:rFonts w:ascii="Source Sans Pro" w:eastAsia="Arial" w:hAnsi="Source Sans Pro"/>
      <w:color w:val="auto"/>
      <w:sz w:val="22"/>
      <w:lang w:val="en-US"/>
    </w:rPr>
  </w:style>
  <w:style w:type="paragraph" w:customStyle="1" w:styleId="TableParagraph">
    <w:name w:val="Table Paragraph"/>
    <w:basedOn w:val="Normale"/>
    <w:uiPriority w:val="1"/>
    <w:qFormat/>
    <w:rsid w:val="00F273BA"/>
    <w:pPr>
      <w:widowControl w:val="0"/>
      <w:spacing w:before="0" w:line="240" w:lineRule="auto"/>
    </w:pPr>
    <w:rPr>
      <w:rFonts w:asciiTheme="minorHAnsi" w:eastAsiaTheme="minorHAnsi" w:hAnsiTheme="minorHAnsi"/>
      <w:color w:val="auto"/>
      <w:szCs w:val="22"/>
    </w:rPr>
  </w:style>
  <w:style w:type="numbering" w:customStyle="1" w:styleId="Style1">
    <w:name w:val="Style1"/>
    <w:uiPriority w:val="99"/>
    <w:rsid w:val="00F273BA"/>
    <w:pPr>
      <w:numPr>
        <w:numId w:val="6"/>
      </w:numPr>
    </w:pPr>
  </w:style>
  <w:style w:type="numbering" w:customStyle="1" w:styleId="Style2">
    <w:name w:val="Style2"/>
    <w:uiPriority w:val="99"/>
    <w:rsid w:val="00F273BA"/>
    <w:pPr>
      <w:numPr>
        <w:numId w:val="7"/>
      </w:numPr>
    </w:pPr>
  </w:style>
  <w:style w:type="character" w:styleId="Enfasigrassetto">
    <w:name w:val="Strong"/>
    <w:basedOn w:val="Carpredefinitoparagrafo"/>
    <w:uiPriority w:val="22"/>
    <w:qFormat/>
    <w:rsid w:val="00F273BA"/>
    <w:rPr>
      <w:b/>
      <w:bCs/>
      <w:lang w:val="en-US"/>
    </w:rPr>
  </w:style>
  <w:style w:type="character" w:styleId="CodiceHTML">
    <w:name w:val="HTML Code"/>
    <w:basedOn w:val="Carpredefinitoparagrafo"/>
    <w:uiPriority w:val="99"/>
    <w:semiHidden/>
    <w:unhideWhenUsed/>
    <w:rsid w:val="00F273BA"/>
    <w:rPr>
      <w:rFonts w:ascii="Courier New" w:eastAsia="Times New Roman" w:hAnsi="Courier New" w:cs="Courier New"/>
      <w:sz w:val="20"/>
      <w:szCs w:val="20"/>
      <w:lang w:val="en-US"/>
    </w:rPr>
  </w:style>
  <w:style w:type="paragraph" w:styleId="PreformattatoHTML">
    <w:name w:val="HTML Preformatted"/>
    <w:basedOn w:val="Normale"/>
    <w:link w:val="PreformattatoHTMLCarattere"/>
    <w:uiPriority w:val="99"/>
    <w:semiHidden/>
    <w:unhideWhenUsed/>
    <w:rsid w:val="00F2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color w:val="auto"/>
    </w:rPr>
  </w:style>
  <w:style w:type="character" w:customStyle="1" w:styleId="PreformattatoHTMLCarattere">
    <w:name w:val="Preformattato HTML Carattere"/>
    <w:basedOn w:val="Carpredefinitoparagrafo"/>
    <w:link w:val="PreformattatoHTML"/>
    <w:uiPriority w:val="99"/>
    <w:semiHidden/>
    <w:rsid w:val="00F273BA"/>
    <w:rPr>
      <w:rFonts w:ascii="Courier New" w:eastAsia="Times New Roman" w:hAnsi="Courier New" w:cs="Courier New"/>
      <w:color w:val="auto"/>
      <w:sz w:val="22"/>
      <w:lang w:val="en-US"/>
    </w:rPr>
  </w:style>
  <w:style w:type="character" w:customStyle="1" w:styleId="aui-icon">
    <w:name w:val="aui-icon"/>
    <w:basedOn w:val="Carpredefinitoparagrafo"/>
    <w:rsid w:val="00F273BA"/>
    <w:rPr>
      <w:lang w:val="en-US"/>
    </w:rPr>
  </w:style>
  <w:style w:type="character" w:styleId="Enfasicorsivo">
    <w:name w:val="Emphasis"/>
    <w:basedOn w:val="Carpredefinitoparagrafo"/>
    <w:uiPriority w:val="20"/>
    <w:qFormat/>
    <w:rsid w:val="00F273BA"/>
    <w:rPr>
      <w:i/>
      <w:iCs/>
      <w:lang w:val="en-US"/>
    </w:rPr>
  </w:style>
  <w:style w:type="character" w:customStyle="1" w:styleId="apple-converted-space">
    <w:name w:val="apple-converted-space"/>
    <w:basedOn w:val="Carpredefinitoparagrafo"/>
    <w:rsid w:val="00F273BA"/>
    <w:rPr>
      <w:lang w:val="en-US"/>
    </w:rPr>
  </w:style>
  <w:style w:type="character" w:customStyle="1" w:styleId="Blue">
    <w:name w:val="~Blue"/>
    <w:basedOn w:val="Carpredefinitoparagrafo"/>
    <w:uiPriority w:val="1"/>
    <w:qFormat/>
    <w:rsid w:val="00F273BA"/>
    <w:rPr>
      <w:color w:val="AFAFB4" w:themeColor="accent4"/>
      <w:lang w:val="en-US"/>
    </w:rPr>
  </w:style>
  <w:style w:type="character" w:customStyle="1" w:styleId="Red">
    <w:name w:val="~Red"/>
    <w:basedOn w:val="Carpredefinitoparagrafo"/>
    <w:uiPriority w:val="1"/>
    <w:qFormat/>
    <w:rsid w:val="00F273BA"/>
    <w:rPr>
      <w:color w:val="FF0000"/>
      <w:lang w:val="en-US"/>
    </w:rPr>
  </w:style>
  <w:style w:type="character" w:customStyle="1" w:styleId="Green">
    <w:name w:val="~Green"/>
    <w:basedOn w:val="Carpredefinitoparagrafo"/>
    <w:uiPriority w:val="1"/>
    <w:qFormat/>
    <w:rsid w:val="00F273BA"/>
    <w:rPr>
      <w:color w:val="00B050"/>
      <w:lang w:val="en-US"/>
    </w:rPr>
  </w:style>
  <w:style w:type="table" w:customStyle="1" w:styleId="PutClientName">
    <w:name w:val="~PutClientName"/>
    <w:basedOn w:val="Tabellanormale"/>
    <w:uiPriority w:val="99"/>
    <w:qFormat/>
    <w:rsid w:val="00F273BA"/>
    <w:pPr>
      <w:spacing w:after="0" w:line="240" w:lineRule="auto"/>
    </w:pPr>
    <w:rPr>
      <w:rFonts w:eastAsiaTheme="minorHAnsi"/>
      <w:color w:val="808080" w:themeColor="background1" w:themeShade="80"/>
      <w:lang w:val="en-US"/>
    </w:rPr>
    <w:tblPr>
      <w:tblBorders>
        <w:top w:val="single" w:sz="4" w:space="0" w:color="auto"/>
        <w:bottom w:val="single" w:sz="4" w:space="0" w:color="auto"/>
        <w:insideH w:val="single" w:sz="4" w:space="0" w:color="auto"/>
      </w:tblBorders>
    </w:tblPr>
    <w:tblStylePr w:type="firstRow">
      <w:tblPr/>
      <w:trPr>
        <w:cantSplit/>
        <w:tblHeader/>
      </w:trPr>
      <w:tcPr>
        <w:vAlign w:val="bottom"/>
      </w:tcPr>
    </w:tblStylePr>
  </w:style>
  <w:style w:type="table" w:styleId="Elencotabella7">
    <w:name w:val="Table List 7"/>
    <w:basedOn w:val="Tabellanormale"/>
    <w:uiPriority w:val="99"/>
    <w:semiHidden/>
    <w:unhideWhenUsed/>
    <w:rsid w:val="00F273BA"/>
    <w:pPr>
      <w:spacing w:before="120" w:after="0" w:line="264" w:lineRule="auto"/>
    </w:pPr>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Normalnoindent">
    <w:name w:val="Normal no indent"/>
    <w:basedOn w:val="Normale"/>
    <w:link w:val="NormalnoindentChar"/>
    <w:uiPriority w:val="99"/>
    <w:locked/>
    <w:rsid w:val="00F273BA"/>
    <w:pPr>
      <w:suppressAutoHyphens/>
      <w:spacing w:before="0" w:line="240" w:lineRule="auto"/>
    </w:pPr>
    <w:rPr>
      <w:rFonts w:eastAsia="MS Mincho" w:cs="Tahoma"/>
      <w:color w:val="auto"/>
      <w:sz w:val="20"/>
    </w:rPr>
  </w:style>
  <w:style w:type="character" w:customStyle="1" w:styleId="NormalnoindentChar">
    <w:name w:val="Normal no indent Char"/>
    <w:basedOn w:val="Carpredefinitoparagrafo"/>
    <w:link w:val="Normalnoindent"/>
    <w:uiPriority w:val="99"/>
    <w:locked/>
    <w:rsid w:val="00F273BA"/>
    <w:rPr>
      <w:rFonts w:ascii="Arial" w:eastAsia="MS Mincho" w:hAnsi="Arial" w:cs="Tahoma"/>
      <w:color w:val="auto"/>
      <w:lang w:val="en-US"/>
    </w:rPr>
  </w:style>
  <w:style w:type="paragraph" w:customStyle="1" w:styleId="BulletList1">
    <w:name w:val="Bullet List 1"/>
    <w:basedOn w:val="Normale"/>
    <w:link w:val="BulletList1Char"/>
    <w:locked/>
    <w:rsid w:val="00F273BA"/>
    <w:pPr>
      <w:tabs>
        <w:tab w:val="num" w:pos="1080"/>
        <w:tab w:val="left" w:pos="1820"/>
      </w:tabs>
      <w:suppressAutoHyphens/>
      <w:spacing w:before="0" w:after="120" w:line="240" w:lineRule="auto"/>
      <w:ind w:left="1080" w:hanging="360"/>
    </w:pPr>
    <w:rPr>
      <w:rFonts w:eastAsia="Times New Roman" w:cs="Tahoma"/>
      <w:color w:val="auto"/>
      <w:sz w:val="20"/>
    </w:rPr>
  </w:style>
  <w:style w:type="paragraph" w:styleId="Numeroelenco">
    <w:name w:val="List Number"/>
    <w:basedOn w:val="Normale"/>
    <w:uiPriority w:val="99"/>
    <w:rsid w:val="00F273BA"/>
    <w:pPr>
      <w:tabs>
        <w:tab w:val="num" w:pos="360"/>
      </w:tabs>
      <w:suppressAutoHyphens/>
      <w:spacing w:before="0" w:line="240" w:lineRule="auto"/>
      <w:ind w:left="1775" w:hanging="357"/>
    </w:pPr>
    <w:rPr>
      <w:rFonts w:eastAsia="Times New Roman" w:cs="Tahoma"/>
      <w:color w:val="auto"/>
      <w:sz w:val="20"/>
    </w:rPr>
  </w:style>
  <w:style w:type="paragraph" w:styleId="Intestazionemessaggio">
    <w:name w:val="Message Header"/>
    <w:basedOn w:val="Normale"/>
    <w:link w:val="IntestazionemessaggioCarattere"/>
    <w:uiPriority w:val="99"/>
    <w:rsid w:val="00F273BA"/>
    <w:pPr>
      <w:pBdr>
        <w:top w:val="single" w:sz="6" w:space="1" w:color="auto"/>
        <w:left w:val="single" w:sz="6" w:space="1" w:color="auto"/>
        <w:bottom w:val="single" w:sz="6" w:space="1" w:color="auto"/>
        <w:right w:val="single" w:sz="6" w:space="1" w:color="auto"/>
      </w:pBdr>
      <w:shd w:val="pct20" w:color="auto" w:fill="auto"/>
      <w:tabs>
        <w:tab w:val="num" w:pos="1209"/>
      </w:tabs>
      <w:spacing w:before="0" w:line="240" w:lineRule="auto"/>
      <w:ind w:left="1209" w:hanging="360"/>
    </w:pPr>
    <w:rPr>
      <w:rFonts w:eastAsia="Times New Roman" w:cs="Arial"/>
      <w:color w:val="auto"/>
      <w:sz w:val="24"/>
      <w:szCs w:val="24"/>
    </w:rPr>
  </w:style>
  <w:style w:type="character" w:customStyle="1" w:styleId="IntestazionemessaggioCarattere">
    <w:name w:val="Intestazione messaggio Carattere"/>
    <w:basedOn w:val="Carpredefinitoparagrafo"/>
    <w:link w:val="Intestazionemessaggio"/>
    <w:uiPriority w:val="99"/>
    <w:rsid w:val="00F273BA"/>
    <w:rPr>
      <w:rFonts w:ascii="Arial" w:eastAsia="Times New Roman" w:hAnsi="Arial" w:cs="Arial"/>
      <w:color w:val="auto"/>
      <w:sz w:val="24"/>
      <w:szCs w:val="24"/>
      <w:shd w:val="pct20" w:color="auto" w:fill="auto"/>
      <w:lang w:val="en-US"/>
    </w:rPr>
  </w:style>
  <w:style w:type="character" w:customStyle="1" w:styleId="BulletList1Char">
    <w:name w:val="Bullet List 1 Char"/>
    <w:basedOn w:val="Carpredefinitoparagrafo"/>
    <w:link w:val="BulletList1"/>
    <w:locked/>
    <w:rsid w:val="00F273BA"/>
    <w:rPr>
      <w:rFonts w:ascii="Arial" w:eastAsia="Times New Roman" w:hAnsi="Arial" w:cs="Tahoma"/>
      <w:color w:val="auto"/>
      <w:lang w:val="en-US"/>
    </w:rPr>
  </w:style>
  <w:style w:type="paragraph" w:styleId="Rientronormale">
    <w:name w:val="Normal Indent"/>
    <w:basedOn w:val="Normale"/>
    <w:uiPriority w:val="99"/>
    <w:semiHidden/>
    <w:unhideWhenUsed/>
    <w:rsid w:val="00F273BA"/>
    <w:pPr>
      <w:ind w:left="720"/>
    </w:pPr>
    <w:rPr>
      <w:rFonts w:asciiTheme="minorHAnsi" w:hAnsiTheme="minorHAnsi"/>
      <w:sz w:val="20"/>
    </w:rPr>
  </w:style>
  <w:style w:type="paragraph" w:customStyle="1" w:styleId="Codesample">
    <w:name w:val="~Code sample"/>
    <w:basedOn w:val="Code"/>
    <w:rsid w:val="00F273BA"/>
    <w:pPr>
      <w:shd w:val="clear" w:color="auto" w:fill="F0E8E1"/>
    </w:pPr>
  </w:style>
  <w:style w:type="paragraph" w:customStyle="1" w:styleId="Note">
    <w:name w:val="~Note"/>
    <w:basedOn w:val="Normale"/>
    <w:next w:val="Normale"/>
    <w:rsid w:val="00AD5178"/>
    <w:pPr>
      <w:numPr>
        <w:numId w:val="8"/>
      </w:numPr>
      <w:spacing w:before="240" w:after="240"/>
      <w:ind w:left="1361" w:hanging="1361"/>
    </w:pPr>
  </w:style>
  <w:style w:type="paragraph" w:customStyle="1" w:styleId="ngMultiple115">
    <w:name w:val="ng:  Multiple 1.15..."/>
    <w:basedOn w:val="Normale"/>
    <w:rsid w:val="00F273BA"/>
    <w:pPr>
      <w:spacing w:before="0" w:after="200" w:line="276" w:lineRule="auto"/>
    </w:pPr>
  </w:style>
  <w:style w:type="paragraph" w:customStyle="1" w:styleId="Information">
    <w:name w:val="~Information"/>
    <w:basedOn w:val="Normale"/>
    <w:next w:val="Normale"/>
    <w:rsid w:val="00632D7B"/>
    <w:pPr>
      <w:numPr>
        <w:numId w:val="9"/>
      </w:numPr>
      <w:spacing w:before="240" w:after="240"/>
      <w:ind w:left="1361" w:hanging="1361"/>
    </w:pPr>
  </w:style>
  <w:style w:type="paragraph" w:customStyle="1" w:styleId="Tip">
    <w:name w:val="~Tip"/>
    <w:basedOn w:val="Normale"/>
    <w:next w:val="Normale"/>
    <w:rsid w:val="00180E07"/>
    <w:pPr>
      <w:numPr>
        <w:numId w:val="10"/>
      </w:numPr>
      <w:spacing w:before="240" w:after="240"/>
      <w:ind w:left="1361" w:hanging="1361"/>
    </w:pPr>
  </w:style>
  <w:style w:type="paragraph" w:customStyle="1" w:styleId="Warning">
    <w:name w:val="~Warning"/>
    <w:basedOn w:val="Normale"/>
    <w:next w:val="Normale"/>
    <w:rsid w:val="00B27C78"/>
    <w:pPr>
      <w:numPr>
        <w:numId w:val="11"/>
      </w:numPr>
      <w:spacing w:before="240" w:after="240"/>
      <w:ind w:left="1361" w:hanging="1361"/>
    </w:pPr>
  </w:style>
  <w:style w:type="paragraph" w:customStyle="1" w:styleId="Setting">
    <w:name w:val="~Setting"/>
    <w:basedOn w:val="Normale"/>
    <w:next w:val="Normale"/>
    <w:rsid w:val="00AD5178"/>
    <w:pPr>
      <w:numPr>
        <w:numId w:val="12"/>
      </w:numPr>
      <w:spacing w:before="240" w:after="240"/>
      <w:ind w:left="1361" w:hanging="1361"/>
    </w:pPr>
  </w:style>
  <w:style w:type="paragraph" w:customStyle="1" w:styleId="Developmentpoint">
    <w:name w:val="~Development point"/>
    <w:basedOn w:val="Normale"/>
    <w:next w:val="Normale"/>
    <w:rsid w:val="00E65D5C"/>
    <w:pPr>
      <w:numPr>
        <w:numId w:val="13"/>
      </w:numPr>
      <w:spacing w:before="240" w:after="240"/>
      <w:ind w:left="2155" w:hanging="2155"/>
    </w:pPr>
  </w:style>
  <w:style w:type="character" w:customStyle="1" w:styleId="Mention1">
    <w:name w:val="Mention1"/>
    <w:basedOn w:val="Carpredefinitoparagrafo"/>
    <w:uiPriority w:val="99"/>
    <w:semiHidden/>
    <w:unhideWhenUsed/>
    <w:rsid w:val="00F273BA"/>
    <w:rPr>
      <w:color w:val="2B579A"/>
      <w:shd w:val="clear" w:color="auto" w:fill="E6E6E6"/>
      <w:lang w:val="en-US"/>
    </w:rPr>
  </w:style>
  <w:style w:type="paragraph" w:styleId="Citazione">
    <w:name w:val="Quote"/>
    <w:basedOn w:val="Normale"/>
    <w:next w:val="Normale"/>
    <w:link w:val="CitazioneCarattere"/>
    <w:uiPriority w:val="29"/>
    <w:qFormat/>
    <w:rsid w:val="003017BD"/>
    <w:pPr>
      <w:spacing w:before="200" w:after="160"/>
      <w:ind w:left="864" w:right="864"/>
      <w:jc w:val="center"/>
    </w:pPr>
    <w:rPr>
      <w:i/>
      <w:iCs/>
      <w:color w:val="00A4E6"/>
    </w:rPr>
  </w:style>
  <w:style w:type="character" w:customStyle="1" w:styleId="CitazioneCarattere">
    <w:name w:val="Citazione Carattere"/>
    <w:basedOn w:val="Carpredefinitoparagrafo"/>
    <w:link w:val="Citazione"/>
    <w:uiPriority w:val="29"/>
    <w:rsid w:val="003017BD"/>
    <w:rPr>
      <w:rFonts w:ascii="Source Sans Pro" w:hAnsi="Source Sans Pro"/>
      <w:i/>
      <w:iCs/>
      <w:color w:val="00A4E6"/>
      <w:sz w:val="22"/>
      <w:lang w:val="en-US"/>
    </w:rPr>
  </w:style>
  <w:style w:type="paragraph" w:styleId="Sottotitolo">
    <w:name w:val="Subtitle"/>
    <w:basedOn w:val="Normale"/>
    <w:next w:val="Normale"/>
    <w:link w:val="SottotitoloCarattere"/>
    <w:uiPriority w:val="11"/>
    <w:qFormat/>
    <w:rsid w:val="003017BD"/>
    <w:pPr>
      <w:numPr>
        <w:ilvl w:val="1"/>
      </w:numPr>
      <w:spacing w:after="160"/>
    </w:pPr>
    <w:rPr>
      <w:rFonts w:asciiTheme="minorHAnsi" w:hAnsiTheme="minorHAnsi"/>
      <w:color w:val="00A4E6"/>
      <w:spacing w:val="15"/>
      <w:szCs w:val="22"/>
    </w:rPr>
  </w:style>
  <w:style w:type="character" w:customStyle="1" w:styleId="SottotitoloCarattere">
    <w:name w:val="Sottotitolo Carattere"/>
    <w:basedOn w:val="Carpredefinitoparagrafo"/>
    <w:link w:val="Sottotitolo"/>
    <w:uiPriority w:val="11"/>
    <w:rsid w:val="003017BD"/>
    <w:rPr>
      <w:color w:val="00A4E6"/>
      <w:spacing w:val="15"/>
      <w:sz w:val="22"/>
      <w:szCs w:val="22"/>
      <w:lang w:val="en-US"/>
    </w:rPr>
  </w:style>
  <w:style w:type="character" w:styleId="Enfasidelicata">
    <w:name w:val="Subtle Emphasis"/>
    <w:basedOn w:val="Carpredefinitoparagrafo"/>
    <w:uiPriority w:val="19"/>
    <w:qFormat/>
    <w:rsid w:val="003017BD"/>
    <w:rPr>
      <w:i/>
      <w:iCs/>
      <w:color w:val="00A4E6"/>
      <w:lang w:val="en-US"/>
    </w:rPr>
  </w:style>
  <w:style w:type="character" w:styleId="Riferimentodelicato">
    <w:name w:val="Subtle Reference"/>
    <w:basedOn w:val="Carpredefinitoparagrafo"/>
    <w:uiPriority w:val="31"/>
    <w:qFormat/>
    <w:rsid w:val="003017BD"/>
    <w:rPr>
      <w:smallCaps/>
      <w:color w:val="00A4E6"/>
      <w:lang w:val="en-US"/>
    </w:rPr>
  </w:style>
  <w:style w:type="paragraph" w:styleId="Testodelblocco">
    <w:name w:val="Block Text"/>
    <w:basedOn w:val="Normale"/>
    <w:uiPriority w:val="99"/>
    <w:semiHidden/>
    <w:unhideWhenUsed/>
    <w:rsid w:val="003017BD"/>
    <w:pPr>
      <w:pBdr>
        <w:top w:val="single" w:sz="2" w:space="10" w:color="5080B8" w:themeColor="accent1"/>
        <w:left w:val="single" w:sz="2" w:space="10" w:color="5080B8" w:themeColor="accent1"/>
        <w:bottom w:val="single" w:sz="2" w:space="10" w:color="5080B8" w:themeColor="accent1"/>
        <w:right w:val="single" w:sz="2" w:space="10" w:color="5080B8" w:themeColor="accent1"/>
      </w:pBdr>
      <w:ind w:left="1152" w:right="1152"/>
    </w:pPr>
    <w:rPr>
      <w:rFonts w:asciiTheme="minorHAnsi" w:hAnsiTheme="minorHAnsi"/>
      <w:i/>
      <w:iCs/>
      <w:color w:val="00A4E6"/>
    </w:rPr>
  </w:style>
  <w:style w:type="character" w:styleId="Enfasiintensa">
    <w:name w:val="Intense Emphasis"/>
    <w:basedOn w:val="Carpredefinitoparagrafo"/>
    <w:uiPriority w:val="21"/>
    <w:qFormat/>
    <w:rsid w:val="003017BD"/>
    <w:rPr>
      <w:i/>
      <w:iCs/>
      <w:color w:val="00A4E6"/>
      <w:lang w:val="en-US"/>
    </w:rPr>
  </w:style>
  <w:style w:type="paragraph" w:styleId="Citazioneintensa">
    <w:name w:val="Intense Quote"/>
    <w:basedOn w:val="Normale"/>
    <w:next w:val="Normale"/>
    <w:link w:val="CitazioneintensaCarattere"/>
    <w:uiPriority w:val="30"/>
    <w:qFormat/>
    <w:rsid w:val="003017BD"/>
    <w:pPr>
      <w:pBdr>
        <w:top w:val="single" w:sz="4" w:space="10" w:color="5080B8" w:themeColor="accent1"/>
        <w:bottom w:val="single" w:sz="4" w:space="10" w:color="5080B8" w:themeColor="accent1"/>
      </w:pBdr>
      <w:spacing w:before="360" w:after="360"/>
      <w:ind w:left="864" w:right="864"/>
      <w:jc w:val="center"/>
    </w:pPr>
    <w:rPr>
      <w:i/>
      <w:iCs/>
      <w:color w:val="00A4E6"/>
    </w:rPr>
  </w:style>
  <w:style w:type="character" w:customStyle="1" w:styleId="CitazioneintensaCarattere">
    <w:name w:val="Citazione intensa Carattere"/>
    <w:basedOn w:val="Carpredefinitoparagrafo"/>
    <w:link w:val="Citazioneintensa"/>
    <w:uiPriority w:val="30"/>
    <w:rsid w:val="003017BD"/>
    <w:rPr>
      <w:rFonts w:ascii="Source Sans Pro" w:hAnsi="Source Sans Pro"/>
      <w:i/>
      <w:iCs/>
      <w:color w:val="00A4E6"/>
      <w:sz w:val="22"/>
      <w:lang w:val="en-US"/>
    </w:rPr>
  </w:style>
  <w:style w:type="character" w:styleId="Riferimentointenso">
    <w:name w:val="Intense Reference"/>
    <w:basedOn w:val="Carpredefinitoparagrafo"/>
    <w:uiPriority w:val="32"/>
    <w:qFormat/>
    <w:rsid w:val="003017BD"/>
    <w:rPr>
      <w:b/>
      <w:bCs/>
      <w:smallCaps/>
      <w:color w:val="00A4E6"/>
      <w:spacing w:val="5"/>
      <w:lang w:val="en-US"/>
    </w:rPr>
  </w:style>
  <w:style w:type="paragraph" w:customStyle="1" w:styleId="TableofCodeSamples">
    <w:name w:val="Table of Code Samples"/>
    <w:basedOn w:val="Normale"/>
    <w:qFormat/>
    <w:rsid w:val="00FA41FE"/>
    <w:pPr>
      <w:tabs>
        <w:tab w:val="left" w:pos="1134"/>
        <w:tab w:val="left" w:pos="1560"/>
        <w:tab w:val="right" w:leader="dot" w:pos="8448"/>
      </w:tabs>
      <w:spacing w:before="180" w:after="60" w:line="240" w:lineRule="auto"/>
      <w:ind w:left="1134" w:right="567" w:hanging="1134"/>
    </w:pPr>
    <w:rPr>
      <w:rFonts w:eastAsiaTheme="minorHAnsi"/>
      <w:b/>
      <w:bCs/>
      <w:noProof/>
      <w:sz w:val="20"/>
    </w:rPr>
  </w:style>
  <w:style w:type="paragraph" w:customStyle="1" w:styleId="TableofTables">
    <w:name w:val="Table of Tables"/>
    <w:basedOn w:val="Normale"/>
    <w:qFormat/>
    <w:rsid w:val="006E5D61"/>
    <w:pPr>
      <w:tabs>
        <w:tab w:val="left" w:pos="1134"/>
        <w:tab w:val="left" w:pos="1559"/>
        <w:tab w:val="right" w:leader="dot" w:pos="8448"/>
      </w:tabs>
      <w:ind w:right="624"/>
    </w:pPr>
    <w:rPr>
      <w:rFonts w:eastAsiaTheme="minorHAnsi"/>
      <w:b/>
      <w:bCs/>
      <w:noProof/>
      <w:color w:val="002E5A" w:themeColor="text2"/>
      <w:sz w:val="20"/>
    </w:rPr>
  </w:style>
  <w:style w:type="table" w:styleId="Grigliatabellachiara">
    <w:name w:val="Grid Table Light"/>
    <w:basedOn w:val="Tabellanormale"/>
    <w:uiPriority w:val="40"/>
    <w:rsid w:val="00EC2417"/>
    <w:pPr>
      <w:spacing w:after="0" w:line="240" w:lineRule="auto"/>
    </w:pPr>
    <w:rPr>
      <w:rFonts w:eastAsiaTheme="minorHAnsi"/>
      <w:color w:val="auto"/>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2">
    <w:name w:val="Plain Table 2"/>
    <w:basedOn w:val="Tabellanormale"/>
    <w:uiPriority w:val="42"/>
    <w:rsid w:val="00EC2417"/>
    <w:pPr>
      <w:spacing w:after="0" w:line="240" w:lineRule="auto"/>
    </w:pPr>
    <w:rPr>
      <w:lang w:val="en-US"/>
    </w:rPr>
    <w:tblPr>
      <w:tblStyleRowBandSize w:val="1"/>
      <w:tblStyleColBandSize w:val="1"/>
      <w:tblBorders>
        <w:top w:val="single" w:sz="4" w:space="0" w:color="2C97FF" w:themeColor="text1" w:themeTint="80"/>
        <w:bottom w:val="single" w:sz="4" w:space="0" w:color="2C97FF" w:themeColor="text1" w:themeTint="80"/>
      </w:tblBorders>
    </w:tblPr>
    <w:tblStylePr w:type="firstRow">
      <w:rPr>
        <w:b/>
        <w:bCs/>
      </w:rPr>
      <w:tblPr/>
      <w:tcPr>
        <w:tcBorders>
          <w:bottom w:val="single" w:sz="4" w:space="0" w:color="2C97FF" w:themeColor="text1" w:themeTint="80"/>
        </w:tcBorders>
      </w:tcPr>
    </w:tblStylePr>
    <w:tblStylePr w:type="lastRow">
      <w:rPr>
        <w:b/>
        <w:bCs/>
      </w:rPr>
      <w:tblPr/>
      <w:tcPr>
        <w:tcBorders>
          <w:top w:val="single" w:sz="4" w:space="0" w:color="2C97FF" w:themeColor="text1" w:themeTint="80"/>
        </w:tcBorders>
      </w:tcPr>
    </w:tblStylePr>
    <w:tblStylePr w:type="firstCol">
      <w:rPr>
        <w:b/>
        <w:bCs/>
      </w:rPr>
    </w:tblStylePr>
    <w:tblStylePr w:type="lastCol">
      <w:rPr>
        <w:b/>
        <w:bCs/>
      </w:rPr>
    </w:tblStylePr>
    <w:tblStylePr w:type="band1Vert">
      <w:tblPr/>
      <w:tcPr>
        <w:tcBorders>
          <w:left w:val="single" w:sz="4" w:space="0" w:color="2C97FF" w:themeColor="text1" w:themeTint="80"/>
          <w:right w:val="single" w:sz="4" w:space="0" w:color="2C97FF" w:themeColor="text1" w:themeTint="80"/>
        </w:tcBorders>
      </w:tcPr>
    </w:tblStylePr>
    <w:tblStylePr w:type="band2Vert">
      <w:tblPr/>
      <w:tcPr>
        <w:tcBorders>
          <w:left w:val="single" w:sz="4" w:space="0" w:color="2C97FF" w:themeColor="text1" w:themeTint="80"/>
          <w:right w:val="single" w:sz="4" w:space="0" w:color="2C97FF" w:themeColor="text1" w:themeTint="80"/>
        </w:tcBorders>
      </w:tcPr>
    </w:tblStylePr>
    <w:tblStylePr w:type="band1Horz">
      <w:tblPr/>
      <w:tcPr>
        <w:tcBorders>
          <w:top w:val="single" w:sz="4" w:space="0" w:color="2C97FF" w:themeColor="text1" w:themeTint="80"/>
          <w:bottom w:val="single" w:sz="4" w:space="0" w:color="2C97FF" w:themeColor="text1" w:themeTint="80"/>
        </w:tcBorders>
      </w:tcPr>
    </w:tblStylePr>
  </w:style>
  <w:style w:type="table" w:customStyle="1" w:styleId="Blank">
    <w:name w:val="Blank"/>
    <w:basedOn w:val="Tabellanormale"/>
    <w:uiPriority w:val="99"/>
    <w:rsid w:val="00D205E6"/>
    <w:pPr>
      <w:spacing w:after="0" w:line="240" w:lineRule="atLeast"/>
    </w:pPr>
    <w:rPr>
      <w:rFonts w:ascii="Source Sans Pro" w:eastAsiaTheme="minorHAnsi" w:hAnsi="Source Sans Pro"/>
      <w:color w:val="auto"/>
      <w:szCs w:val="18"/>
      <w:lang w:val="en-US"/>
    </w:rPr>
    <w:tblPr>
      <w:tblCellMar>
        <w:left w:w="0" w:type="dxa"/>
        <w:right w:w="0" w:type="dxa"/>
      </w:tblCellMar>
    </w:tblPr>
  </w:style>
  <w:style w:type="paragraph" w:styleId="Puntoelenco">
    <w:name w:val="List Bullet"/>
    <w:basedOn w:val="Normale"/>
    <w:uiPriority w:val="99"/>
    <w:semiHidden/>
    <w:unhideWhenUsed/>
    <w:rsid w:val="002508F2"/>
    <w:pPr>
      <w:numPr>
        <w:numId w:val="14"/>
      </w:numPr>
      <w:contextualSpacing/>
    </w:pPr>
  </w:style>
  <w:style w:type="paragraph" w:customStyle="1" w:styleId="DocDateCover">
    <w:name w:val="~DocDateCover"/>
    <w:basedOn w:val="DocDate"/>
    <w:qFormat/>
    <w:rsid w:val="00B70493"/>
    <w:rPr>
      <w:color w:val="FFFFFF" w:themeColor="background1"/>
    </w:rPr>
  </w:style>
  <w:style w:type="paragraph" w:customStyle="1" w:styleId="StyleDisclaimerBold">
    <w:name w:val="Style ~Disclaimer + Bold"/>
    <w:basedOn w:val="Disclaimer"/>
    <w:rsid w:val="00E8198B"/>
    <w:rPr>
      <w:b/>
      <w:bCs/>
    </w:rPr>
  </w:style>
  <w:style w:type="paragraph" w:customStyle="1" w:styleId="PageNumber">
    <w:name w:val="~PageNumber"/>
    <w:basedOn w:val="DocDate"/>
    <w:qFormat/>
    <w:rsid w:val="0097148E"/>
    <w:pPr>
      <w:ind w:right="28"/>
    </w:pPr>
    <w:rPr>
      <w:color w:val="auto"/>
      <w:sz w:val="16"/>
    </w:rPr>
  </w:style>
  <w:style w:type="paragraph" w:customStyle="1" w:styleId="TableTextLeftLevel1">
    <w:name w:val="~TableTextLeftLevel1"/>
    <w:basedOn w:val="Normale"/>
    <w:qFormat/>
    <w:rsid w:val="00486FB8"/>
    <w:pPr>
      <w:spacing w:before="40" w:after="40" w:line="240" w:lineRule="auto"/>
    </w:pPr>
    <w:rPr>
      <w:b/>
      <w:sz w:val="20"/>
    </w:rPr>
  </w:style>
  <w:style w:type="paragraph" w:customStyle="1" w:styleId="TableTextLeftLevel2">
    <w:name w:val="~TableTextLeftLevel2"/>
    <w:basedOn w:val="TableTextLeftLevel1"/>
    <w:qFormat/>
    <w:rsid w:val="00486FB8"/>
    <w:rPr>
      <w:b w:val="0"/>
      <w:bCs/>
    </w:rPr>
  </w:style>
  <w:style w:type="numbering" w:customStyle="1" w:styleId="Elencocorrente1">
    <w:name w:val="Elenco corrente1"/>
    <w:uiPriority w:val="99"/>
    <w:rsid w:val="00A1782C"/>
  </w:style>
  <w:style w:type="paragraph" w:customStyle="1" w:styleId="elencopuntato">
    <w:name w:val="elenco puntato"/>
    <w:basedOn w:val="Paragrafoelenco"/>
    <w:link w:val="elencopuntatoCarattere"/>
    <w:autoRedefine/>
    <w:qFormat/>
    <w:rsid w:val="008E61D5"/>
    <w:pPr>
      <w:numPr>
        <w:numId w:val="36"/>
      </w:numPr>
      <w:spacing w:before="0" w:line="360" w:lineRule="auto"/>
    </w:pPr>
    <w:rPr>
      <w:rFonts w:eastAsiaTheme="minorHAnsi"/>
      <w:szCs w:val="18"/>
    </w:rPr>
  </w:style>
  <w:style w:type="character" w:customStyle="1" w:styleId="ParagrafoelencoCarattere">
    <w:name w:val="Paragrafo elenco Carattere"/>
    <w:basedOn w:val="Carpredefinitoparagrafo"/>
    <w:link w:val="Paragrafoelenco"/>
    <w:uiPriority w:val="34"/>
    <w:rsid w:val="008E61D5"/>
    <w:rPr>
      <w:rFonts w:ascii="Source Sans Pro" w:hAnsi="Source Sans Pro"/>
      <w:sz w:val="22"/>
      <w:lang w:val="en-US"/>
    </w:rPr>
  </w:style>
  <w:style w:type="character" w:customStyle="1" w:styleId="elencopuntatoCarattere">
    <w:name w:val="elenco puntato Carattere"/>
    <w:basedOn w:val="ParagrafoelencoCarattere"/>
    <w:link w:val="elencopuntato"/>
    <w:rsid w:val="008E61D5"/>
    <w:rPr>
      <w:rFonts w:ascii="Source Sans Pro" w:eastAsiaTheme="minorHAnsi" w:hAnsi="Source Sans Pro"/>
      <w:sz w:val="22"/>
      <w:szCs w:val="18"/>
      <w:lang w:val="en-US"/>
    </w:rPr>
  </w:style>
  <w:style w:type="character" w:customStyle="1" w:styleId="ui-provider">
    <w:name w:val="ui-provider"/>
    <w:basedOn w:val="Carpredefinitoparagrafo"/>
    <w:rsid w:val="008E61D5"/>
  </w:style>
  <w:style w:type="paragraph" w:customStyle="1" w:styleId="Tabella-intestazione">
    <w:name w:val="Tabella - intestazione"/>
    <w:basedOn w:val="Normale"/>
    <w:autoRedefine/>
    <w:qFormat/>
    <w:rsid w:val="004A0093"/>
    <w:pPr>
      <w:spacing w:before="0" w:line="360" w:lineRule="auto"/>
      <w:jc w:val="left"/>
    </w:pPr>
    <w:rPr>
      <w:rFonts w:ascii="Segoe UI" w:eastAsiaTheme="minorHAnsi" w:hAnsi="Segoe UI"/>
      <w:b/>
      <w:bCs/>
      <w:caps/>
      <w:color w:val="FFFFFF" w:themeColor="background1"/>
      <w:sz w:val="18"/>
      <w:szCs w:val="24"/>
      <w:lang w:val="it-IT"/>
    </w:rPr>
  </w:style>
  <w:style w:type="character" w:styleId="Menzione">
    <w:name w:val="Mention"/>
    <w:basedOn w:val="Carpredefinitoparagrafo"/>
    <w:uiPriority w:val="99"/>
    <w:unhideWhenUsed/>
    <w:rsid w:val="00C52E7A"/>
    <w:rPr>
      <w:color w:val="2B579A"/>
      <w:shd w:val="clear" w:color="auto" w:fill="E1DFDD"/>
    </w:rPr>
  </w:style>
  <w:style w:type="paragraph" w:customStyle="1" w:styleId="Default">
    <w:name w:val="Default"/>
    <w:rsid w:val="006D2036"/>
    <w:pPr>
      <w:autoSpaceDE w:val="0"/>
      <w:autoSpaceDN w:val="0"/>
      <w:adjustRightInd w:val="0"/>
      <w:spacing w:after="0" w:line="240" w:lineRule="auto"/>
    </w:pPr>
    <w:rPr>
      <w:rFonts w:ascii="Segoe UI" w:hAnsi="Segoe UI" w:cs="Segoe U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7041">
      <w:bodyDiv w:val="1"/>
      <w:marLeft w:val="0"/>
      <w:marRight w:val="0"/>
      <w:marTop w:val="0"/>
      <w:marBottom w:val="0"/>
      <w:divBdr>
        <w:top w:val="none" w:sz="0" w:space="0" w:color="auto"/>
        <w:left w:val="none" w:sz="0" w:space="0" w:color="auto"/>
        <w:bottom w:val="none" w:sz="0" w:space="0" w:color="auto"/>
        <w:right w:val="none" w:sz="0" w:space="0" w:color="auto"/>
      </w:divBdr>
    </w:div>
    <w:div w:id="13894100">
      <w:bodyDiv w:val="1"/>
      <w:marLeft w:val="0"/>
      <w:marRight w:val="0"/>
      <w:marTop w:val="0"/>
      <w:marBottom w:val="0"/>
      <w:divBdr>
        <w:top w:val="none" w:sz="0" w:space="0" w:color="auto"/>
        <w:left w:val="none" w:sz="0" w:space="0" w:color="auto"/>
        <w:bottom w:val="none" w:sz="0" w:space="0" w:color="auto"/>
        <w:right w:val="none" w:sz="0" w:space="0" w:color="auto"/>
      </w:divBdr>
    </w:div>
    <w:div w:id="19667065">
      <w:bodyDiv w:val="1"/>
      <w:marLeft w:val="0"/>
      <w:marRight w:val="0"/>
      <w:marTop w:val="0"/>
      <w:marBottom w:val="0"/>
      <w:divBdr>
        <w:top w:val="none" w:sz="0" w:space="0" w:color="auto"/>
        <w:left w:val="none" w:sz="0" w:space="0" w:color="auto"/>
        <w:bottom w:val="none" w:sz="0" w:space="0" w:color="auto"/>
        <w:right w:val="none" w:sz="0" w:space="0" w:color="auto"/>
      </w:divBdr>
    </w:div>
    <w:div w:id="221598337">
      <w:bodyDiv w:val="1"/>
      <w:marLeft w:val="0"/>
      <w:marRight w:val="0"/>
      <w:marTop w:val="0"/>
      <w:marBottom w:val="0"/>
      <w:divBdr>
        <w:top w:val="none" w:sz="0" w:space="0" w:color="auto"/>
        <w:left w:val="none" w:sz="0" w:space="0" w:color="auto"/>
        <w:bottom w:val="none" w:sz="0" w:space="0" w:color="auto"/>
        <w:right w:val="none" w:sz="0" w:space="0" w:color="auto"/>
      </w:divBdr>
    </w:div>
    <w:div w:id="249001389">
      <w:bodyDiv w:val="1"/>
      <w:marLeft w:val="0"/>
      <w:marRight w:val="0"/>
      <w:marTop w:val="0"/>
      <w:marBottom w:val="0"/>
      <w:divBdr>
        <w:top w:val="none" w:sz="0" w:space="0" w:color="auto"/>
        <w:left w:val="none" w:sz="0" w:space="0" w:color="auto"/>
        <w:bottom w:val="none" w:sz="0" w:space="0" w:color="auto"/>
        <w:right w:val="none" w:sz="0" w:space="0" w:color="auto"/>
      </w:divBdr>
    </w:div>
    <w:div w:id="262693864">
      <w:bodyDiv w:val="1"/>
      <w:marLeft w:val="0"/>
      <w:marRight w:val="0"/>
      <w:marTop w:val="0"/>
      <w:marBottom w:val="0"/>
      <w:divBdr>
        <w:top w:val="none" w:sz="0" w:space="0" w:color="auto"/>
        <w:left w:val="none" w:sz="0" w:space="0" w:color="auto"/>
        <w:bottom w:val="none" w:sz="0" w:space="0" w:color="auto"/>
        <w:right w:val="none" w:sz="0" w:space="0" w:color="auto"/>
      </w:divBdr>
    </w:div>
    <w:div w:id="327681211">
      <w:bodyDiv w:val="1"/>
      <w:marLeft w:val="0"/>
      <w:marRight w:val="0"/>
      <w:marTop w:val="0"/>
      <w:marBottom w:val="0"/>
      <w:divBdr>
        <w:top w:val="none" w:sz="0" w:space="0" w:color="auto"/>
        <w:left w:val="none" w:sz="0" w:space="0" w:color="auto"/>
        <w:bottom w:val="none" w:sz="0" w:space="0" w:color="auto"/>
        <w:right w:val="none" w:sz="0" w:space="0" w:color="auto"/>
      </w:divBdr>
      <w:divsChild>
        <w:div w:id="419103439">
          <w:marLeft w:val="0"/>
          <w:marRight w:val="0"/>
          <w:marTop w:val="150"/>
          <w:marBottom w:val="240"/>
          <w:divBdr>
            <w:top w:val="single" w:sz="6" w:space="8" w:color="D04437"/>
            <w:left w:val="single" w:sz="6" w:space="27" w:color="D04437"/>
            <w:bottom w:val="single" w:sz="6" w:space="8" w:color="D04437"/>
            <w:right w:val="single" w:sz="6" w:space="8" w:color="D04437"/>
          </w:divBdr>
          <w:divsChild>
            <w:div w:id="283080506">
              <w:marLeft w:val="0"/>
              <w:marRight w:val="0"/>
              <w:marTop w:val="0"/>
              <w:marBottom w:val="0"/>
              <w:divBdr>
                <w:top w:val="none" w:sz="0" w:space="0" w:color="auto"/>
                <w:left w:val="none" w:sz="0" w:space="0" w:color="auto"/>
                <w:bottom w:val="none" w:sz="0" w:space="0" w:color="auto"/>
                <w:right w:val="none" w:sz="0" w:space="0" w:color="auto"/>
              </w:divBdr>
            </w:div>
          </w:divsChild>
        </w:div>
        <w:div w:id="464396916">
          <w:marLeft w:val="0"/>
          <w:marRight w:val="0"/>
          <w:marTop w:val="150"/>
          <w:marBottom w:val="150"/>
          <w:divBdr>
            <w:top w:val="single" w:sz="6" w:space="0" w:color="CCCCCC"/>
            <w:left w:val="single" w:sz="6" w:space="0" w:color="CCCCCC"/>
            <w:bottom w:val="single" w:sz="6" w:space="0" w:color="CCCCCC"/>
            <w:right w:val="single" w:sz="6" w:space="0" w:color="CCCCCC"/>
          </w:divBdr>
          <w:divsChild>
            <w:div w:id="1368751083">
              <w:marLeft w:val="0"/>
              <w:marRight w:val="0"/>
              <w:marTop w:val="0"/>
              <w:marBottom w:val="0"/>
              <w:divBdr>
                <w:top w:val="none" w:sz="0" w:space="0" w:color="auto"/>
                <w:left w:val="none" w:sz="0" w:space="0" w:color="auto"/>
                <w:bottom w:val="none" w:sz="0" w:space="0" w:color="auto"/>
                <w:right w:val="none" w:sz="0" w:space="0" w:color="auto"/>
              </w:divBdr>
              <w:divsChild>
                <w:div w:id="1395396818">
                  <w:marLeft w:val="0"/>
                  <w:marRight w:val="0"/>
                  <w:marTop w:val="0"/>
                  <w:marBottom w:val="0"/>
                  <w:divBdr>
                    <w:top w:val="none" w:sz="0" w:space="0" w:color="auto"/>
                    <w:left w:val="none" w:sz="0" w:space="0" w:color="auto"/>
                    <w:bottom w:val="none" w:sz="0" w:space="0" w:color="auto"/>
                    <w:right w:val="none" w:sz="0" w:space="0" w:color="auto"/>
                  </w:divBdr>
                  <w:divsChild>
                    <w:div w:id="1078286576">
                      <w:marLeft w:val="0"/>
                      <w:marRight w:val="0"/>
                      <w:marTop w:val="0"/>
                      <w:marBottom w:val="0"/>
                      <w:divBdr>
                        <w:top w:val="none" w:sz="0" w:space="0" w:color="auto"/>
                        <w:left w:val="none" w:sz="0" w:space="0" w:color="auto"/>
                        <w:bottom w:val="none" w:sz="0" w:space="0" w:color="auto"/>
                        <w:right w:val="none" w:sz="0" w:space="0" w:color="auto"/>
                      </w:divBdr>
                      <w:divsChild>
                        <w:div w:id="8878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2130">
          <w:marLeft w:val="0"/>
          <w:marRight w:val="0"/>
          <w:marTop w:val="150"/>
          <w:marBottom w:val="150"/>
          <w:divBdr>
            <w:top w:val="single" w:sz="6" w:space="0" w:color="CCCCCC"/>
            <w:left w:val="single" w:sz="6" w:space="0" w:color="CCCCCC"/>
            <w:bottom w:val="single" w:sz="6" w:space="0" w:color="CCCCCC"/>
            <w:right w:val="single" w:sz="6" w:space="0" w:color="CCCCCC"/>
          </w:divBdr>
          <w:divsChild>
            <w:div w:id="1253048922">
              <w:marLeft w:val="0"/>
              <w:marRight w:val="0"/>
              <w:marTop w:val="0"/>
              <w:marBottom w:val="0"/>
              <w:divBdr>
                <w:top w:val="none" w:sz="0" w:space="0" w:color="auto"/>
                <w:left w:val="none" w:sz="0" w:space="0" w:color="auto"/>
                <w:bottom w:val="none" w:sz="0" w:space="0" w:color="auto"/>
                <w:right w:val="none" w:sz="0" w:space="0" w:color="auto"/>
              </w:divBdr>
            </w:div>
          </w:divsChild>
        </w:div>
        <w:div w:id="1061947358">
          <w:marLeft w:val="0"/>
          <w:marRight w:val="0"/>
          <w:marTop w:val="150"/>
          <w:marBottom w:val="0"/>
          <w:divBdr>
            <w:top w:val="none" w:sz="0" w:space="0" w:color="auto"/>
            <w:left w:val="none" w:sz="0" w:space="0" w:color="auto"/>
            <w:bottom w:val="none" w:sz="0" w:space="0" w:color="auto"/>
            <w:right w:val="none" w:sz="0" w:space="0" w:color="auto"/>
          </w:divBdr>
          <w:divsChild>
            <w:div w:id="357318853">
              <w:marLeft w:val="0"/>
              <w:marRight w:val="0"/>
              <w:marTop w:val="0"/>
              <w:marBottom w:val="0"/>
              <w:divBdr>
                <w:top w:val="none" w:sz="0" w:space="0" w:color="auto"/>
                <w:left w:val="none" w:sz="0" w:space="0" w:color="auto"/>
                <w:bottom w:val="none" w:sz="0" w:space="0" w:color="auto"/>
                <w:right w:val="none" w:sz="0" w:space="0" w:color="auto"/>
              </w:divBdr>
            </w:div>
            <w:div w:id="653920206">
              <w:marLeft w:val="0"/>
              <w:marRight w:val="0"/>
              <w:marTop w:val="0"/>
              <w:marBottom w:val="0"/>
              <w:divBdr>
                <w:top w:val="none" w:sz="0" w:space="0" w:color="auto"/>
                <w:left w:val="none" w:sz="0" w:space="0" w:color="auto"/>
                <w:bottom w:val="none" w:sz="0" w:space="0" w:color="auto"/>
                <w:right w:val="none" w:sz="0" w:space="0" w:color="auto"/>
              </w:divBdr>
            </w:div>
            <w:div w:id="1358115798">
              <w:marLeft w:val="0"/>
              <w:marRight w:val="0"/>
              <w:marTop w:val="0"/>
              <w:marBottom w:val="0"/>
              <w:divBdr>
                <w:top w:val="none" w:sz="0" w:space="0" w:color="auto"/>
                <w:left w:val="none" w:sz="0" w:space="0" w:color="auto"/>
                <w:bottom w:val="none" w:sz="0" w:space="0" w:color="auto"/>
                <w:right w:val="none" w:sz="0" w:space="0" w:color="auto"/>
              </w:divBdr>
            </w:div>
            <w:div w:id="1414277438">
              <w:marLeft w:val="0"/>
              <w:marRight w:val="0"/>
              <w:marTop w:val="0"/>
              <w:marBottom w:val="0"/>
              <w:divBdr>
                <w:top w:val="none" w:sz="0" w:space="0" w:color="auto"/>
                <w:left w:val="none" w:sz="0" w:space="0" w:color="auto"/>
                <w:bottom w:val="none" w:sz="0" w:space="0" w:color="auto"/>
                <w:right w:val="none" w:sz="0" w:space="0" w:color="auto"/>
              </w:divBdr>
            </w:div>
          </w:divsChild>
        </w:div>
        <w:div w:id="1154225208">
          <w:marLeft w:val="0"/>
          <w:marRight w:val="0"/>
          <w:marTop w:val="150"/>
          <w:marBottom w:val="240"/>
          <w:divBdr>
            <w:top w:val="single" w:sz="6" w:space="8" w:color="AAB8C6"/>
            <w:left w:val="single" w:sz="6" w:space="27" w:color="AAB8C6"/>
            <w:bottom w:val="single" w:sz="6" w:space="8" w:color="AAB8C6"/>
            <w:right w:val="single" w:sz="6" w:space="8" w:color="AAB8C6"/>
          </w:divBdr>
          <w:divsChild>
            <w:div w:id="862783654">
              <w:marLeft w:val="0"/>
              <w:marRight w:val="0"/>
              <w:marTop w:val="0"/>
              <w:marBottom w:val="0"/>
              <w:divBdr>
                <w:top w:val="none" w:sz="0" w:space="0" w:color="auto"/>
                <w:left w:val="none" w:sz="0" w:space="0" w:color="auto"/>
                <w:bottom w:val="none" w:sz="0" w:space="0" w:color="auto"/>
                <w:right w:val="none" w:sz="0" w:space="0" w:color="auto"/>
              </w:divBdr>
            </w:div>
          </w:divsChild>
        </w:div>
        <w:div w:id="1395733508">
          <w:marLeft w:val="0"/>
          <w:marRight w:val="0"/>
          <w:marTop w:val="150"/>
          <w:marBottom w:val="240"/>
          <w:divBdr>
            <w:top w:val="single" w:sz="6" w:space="8" w:color="FFEAAE"/>
            <w:left w:val="single" w:sz="6" w:space="27" w:color="FFEAAE"/>
            <w:bottom w:val="single" w:sz="6" w:space="8" w:color="FFEAAE"/>
            <w:right w:val="single" w:sz="6" w:space="8" w:color="FFEAAE"/>
          </w:divBdr>
          <w:divsChild>
            <w:div w:id="693652381">
              <w:marLeft w:val="0"/>
              <w:marRight w:val="0"/>
              <w:marTop w:val="0"/>
              <w:marBottom w:val="0"/>
              <w:divBdr>
                <w:top w:val="none" w:sz="0" w:space="0" w:color="auto"/>
                <w:left w:val="none" w:sz="0" w:space="0" w:color="auto"/>
                <w:bottom w:val="none" w:sz="0" w:space="0" w:color="auto"/>
                <w:right w:val="none" w:sz="0" w:space="0" w:color="auto"/>
              </w:divBdr>
            </w:div>
          </w:divsChild>
        </w:div>
        <w:div w:id="1451167042">
          <w:marLeft w:val="0"/>
          <w:marRight w:val="0"/>
          <w:marTop w:val="150"/>
          <w:marBottom w:val="240"/>
          <w:divBdr>
            <w:top w:val="single" w:sz="6" w:space="8" w:color="91C89C"/>
            <w:left w:val="single" w:sz="6" w:space="27" w:color="91C89C"/>
            <w:bottom w:val="single" w:sz="6" w:space="8" w:color="91C89C"/>
            <w:right w:val="single" w:sz="6" w:space="8" w:color="91C89C"/>
          </w:divBdr>
          <w:divsChild>
            <w:div w:id="987173071">
              <w:marLeft w:val="0"/>
              <w:marRight w:val="0"/>
              <w:marTop w:val="0"/>
              <w:marBottom w:val="0"/>
              <w:divBdr>
                <w:top w:val="none" w:sz="0" w:space="0" w:color="auto"/>
                <w:left w:val="none" w:sz="0" w:space="0" w:color="auto"/>
                <w:bottom w:val="none" w:sz="0" w:space="0" w:color="auto"/>
                <w:right w:val="none" w:sz="0" w:space="0" w:color="auto"/>
              </w:divBdr>
            </w:div>
          </w:divsChild>
        </w:div>
        <w:div w:id="1543134839">
          <w:marLeft w:val="0"/>
          <w:marRight w:val="0"/>
          <w:marTop w:val="150"/>
          <w:marBottom w:val="0"/>
          <w:divBdr>
            <w:top w:val="none" w:sz="0" w:space="0" w:color="auto"/>
            <w:left w:val="none" w:sz="0" w:space="0" w:color="auto"/>
            <w:bottom w:val="none" w:sz="0" w:space="0" w:color="auto"/>
            <w:right w:val="none" w:sz="0" w:space="0" w:color="auto"/>
          </w:divBdr>
        </w:div>
        <w:div w:id="2021541339">
          <w:blockQuote w:val="1"/>
          <w:marLeft w:val="285"/>
          <w:marRight w:val="0"/>
          <w:marTop w:val="150"/>
          <w:marBottom w:val="0"/>
          <w:divBdr>
            <w:top w:val="none" w:sz="0" w:space="0" w:color="auto"/>
            <w:left w:val="single" w:sz="6" w:space="15" w:color="CCCCCC"/>
            <w:bottom w:val="none" w:sz="0" w:space="0" w:color="auto"/>
            <w:right w:val="none" w:sz="0" w:space="0" w:color="auto"/>
          </w:divBdr>
        </w:div>
      </w:divsChild>
    </w:div>
    <w:div w:id="342049297">
      <w:bodyDiv w:val="1"/>
      <w:marLeft w:val="0"/>
      <w:marRight w:val="0"/>
      <w:marTop w:val="0"/>
      <w:marBottom w:val="0"/>
      <w:divBdr>
        <w:top w:val="none" w:sz="0" w:space="0" w:color="auto"/>
        <w:left w:val="none" w:sz="0" w:space="0" w:color="auto"/>
        <w:bottom w:val="none" w:sz="0" w:space="0" w:color="auto"/>
        <w:right w:val="none" w:sz="0" w:space="0" w:color="auto"/>
      </w:divBdr>
    </w:div>
    <w:div w:id="354842510">
      <w:bodyDiv w:val="1"/>
      <w:marLeft w:val="0"/>
      <w:marRight w:val="0"/>
      <w:marTop w:val="0"/>
      <w:marBottom w:val="0"/>
      <w:divBdr>
        <w:top w:val="none" w:sz="0" w:space="0" w:color="auto"/>
        <w:left w:val="none" w:sz="0" w:space="0" w:color="auto"/>
        <w:bottom w:val="none" w:sz="0" w:space="0" w:color="auto"/>
        <w:right w:val="none" w:sz="0" w:space="0" w:color="auto"/>
      </w:divBdr>
    </w:div>
    <w:div w:id="361250352">
      <w:bodyDiv w:val="1"/>
      <w:marLeft w:val="0"/>
      <w:marRight w:val="0"/>
      <w:marTop w:val="0"/>
      <w:marBottom w:val="0"/>
      <w:divBdr>
        <w:top w:val="none" w:sz="0" w:space="0" w:color="auto"/>
        <w:left w:val="none" w:sz="0" w:space="0" w:color="auto"/>
        <w:bottom w:val="none" w:sz="0" w:space="0" w:color="auto"/>
        <w:right w:val="none" w:sz="0" w:space="0" w:color="auto"/>
      </w:divBdr>
    </w:div>
    <w:div w:id="388118482">
      <w:bodyDiv w:val="1"/>
      <w:marLeft w:val="0"/>
      <w:marRight w:val="0"/>
      <w:marTop w:val="0"/>
      <w:marBottom w:val="0"/>
      <w:divBdr>
        <w:top w:val="none" w:sz="0" w:space="0" w:color="auto"/>
        <w:left w:val="none" w:sz="0" w:space="0" w:color="auto"/>
        <w:bottom w:val="none" w:sz="0" w:space="0" w:color="auto"/>
        <w:right w:val="none" w:sz="0" w:space="0" w:color="auto"/>
      </w:divBdr>
    </w:div>
    <w:div w:id="450323760">
      <w:bodyDiv w:val="1"/>
      <w:marLeft w:val="0"/>
      <w:marRight w:val="0"/>
      <w:marTop w:val="0"/>
      <w:marBottom w:val="0"/>
      <w:divBdr>
        <w:top w:val="none" w:sz="0" w:space="0" w:color="auto"/>
        <w:left w:val="none" w:sz="0" w:space="0" w:color="auto"/>
        <w:bottom w:val="none" w:sz="0" w:space="0" w:color="auto"/>
        <w:right w:val="none" w:sz="0" w:space="0" w:color="auto"/>
      </w:divBdr>
    </w:div>
    <w:div w:id="463349303">
      <w:bodyDiv w:val="1"/>
      <w:marLeft w:val="0"/>
      <w:marRight w:val="0"/>
      <w:marTop w:val="0"/>
      <w:marBottom w:val="0"/>
      <w:divBdr>
        <w:top w:val="none" w:sz="0" w:space="0" w:color="auto"/>
        <w:left w:val="none" w:sz="0" w:space="0" w:color="auto"/>
        <w:bottom w:val="none" w:sz="0" w:space="0" w:color="auto"/>
        <w:right w:val="none" w:sz="0" w:space="0" w:color="auto"/>
      </w:divBdr>
      <w:divsChild>
        <w:div w:id="355350521">
          <w:marLeft w:val="0"/>
          <w:marRight w:val="0"/>
          <w:marTop w:val="150"/>
          <w:marBottom w:val="240"/>
          <w:divBdr>
            <w:top w:val="single" w:sz="6" w:space="8" w:color="D04437"/>
            <w:left w:val="single" w:sz="6" w:space="27" w:color="D04437"/>
            <w:bottom w:val="single" w:sz="6" w:space="8" w:color="D04437"/>
            <w:right w:val="single" w:sz="6" w:space="8" w:color="D04437"/>
          </w:divBdr>
          <w:divsChild>
            <w:div w:id="94138827">
              <w:marLeft w:val="0"/>
              <w:marRight w:val="0"/>
              <w:marTop w:val="0"/>
              <w:marBottom w:val="0"/>
              <w:divBdr>
                <w:top w:val="none" w:sz="0" w:space="0" w:color="auto"/>
                <w:left w:val="none" w:sz="0" w:space="0" w:color="auto"/>
                <w:bottom w:val="none" w:sz="0" w:space="0" w:color="auto"/>
                <w:right w:val="none" w:sz="0" w:space="0" w:color="auto"/>
              </w:divBdr>
            </w:div>
          </w:divsChild>
        </w:div>
        <w:div w:id="483351176">
          <w:blockQuote w:val="1"/>
          <w:marLeft w:val="285"/>
          <w:marRight w:val="0"/>
          <w:marTop w:val="150"/>
          <w:marBottom w:val="0"/>
          <w:divBdr>
            <w:top w:val="none" w:sz="0" w:space="0" w:color="auto"/>
            <w:left w:val="single" w:sz="6" w:space="15" w:color="CCCCCC"/>
            <w:bottom w:val="none" w:sz="0" w:space="0" w:color="auto"/>
            <w:right w:val="none" w:sz="0" w:space="0" w:color="auto"/>
          </w:divBdr>
        </w:div>
        <w:div w:id="486021924">
          <w:marLeft w:val="0"/>
          <w:marRight w:val="0"/>
          <w:marTop w:val="150"/>
          <w:marBottom w:val="0"/>
          <w:divBdr>
            <w:top w:val="none" w:sz="0" w:space="0" w:color="auto"/>
            <w:left w:val="none" w:sz="0" w:space="0" w:color="auto"/>
            <w:bottom w:val="none" w:sz="0" w:space="0" w:color="auto"/>
            <w:right w:val="none" w:sz="0" w:space="0" w:color="auto"/>
          </w:divBdr>
          <w:divsChild>
            <w:div w:id="541602801">
              <w:marLeft w:val="0"/>
              <w:marRight w:val="0"/>
              <w:marTop w:val="0"/>
              <w:marBottom w:val="0"/>
              <w:divBdr>
                <w:top w:val="none" w:sz="0" w:space="0" w:color="auto"/>
                <w:left w:val="none" w:sz="0" w:space="0" w:color="auto"/>
                <w:bottom w:val="none" w:sz="0" w:space="0" w:color="auto"/>
                <w:right w:val="none" w:sz="0" w:space="0" w:color="auto"/>
              </w:divBdr>
            </w:div>
            <w:div w:id="778992418">
              <w:marLeft w:val="0"/>
              <w:marRight w:val="0"/>
              <w:marTop w:val="0"/>
              <w:marBottom w:val="0"/>
              <w:divBdr>
                <w:top w:val="none" w:sz="0" w:space="0" w:color="auto"/>
                <w:left w:val="none" w:sz="0" w:space="0" w:color="auto"/>
                <w:bottom w:val="none" w:sz="0" w:space="0" w:color="auto"/>
                <w:right w:val="none" w:sz="0" w:space="0" w:color="auto"/>
              </w:divBdr>
            </w:div>
            <w:div w:id="1141459137">
              <w:marLeft w:val="0"/>
              <w:marRight w:val="0"/>
              <w:marTop w:val="0"/>
              <w:marBottom w:val="0"/>
              <w:divBdr>
                <w:top w:val="none" w:sz="0" w:space="0" w:color="auto"/>
                <w:left w:val="none" w:sz="0" w:space="0" w:color="auto"/>
                <w:bottom w:val="none" w:sz="0" w:space="0" w:color="auto"/>
                <w:right w:val="none" w:sz="0" w:space="0" w:color="auto"/>
              </w:divBdr>
            </w:div>
            <w:div w:id="2141997895">
              <w:marLeft w:val="0"/>
              <w:marRight w:val="0"/>
              <w:marTop w:val="0"/>
              <w:marBottom w:val="0"/>
              <w:divBdr>
                <w:top w:val="none" w:sz="0" w:space="0" w:color="auto"/>
                <w:left w:val="none" w:sz="0" w:space="0" w:color="auto"/>
                <w:bottom w:val="none" w:sz="0" w:space="0" w:color="auto"/>
                <w:right w:val="none" w:sz="0" w:space="0" w:color="auto"/>
              </w:divBdr>
            </w:div>
          </w:divsChild>
        </w:div>
        <w:div w:id="617830955">
          <w:marLeft w:val="0"/>
          <w:marRight w:val="0"/>
          <w:marTop w:val="150"/>
          <w:marBottom w:val="150"/>
          <w:divBdr>
            <w:top w:val="single" w:sz="6" w:space="0" w:color="CCCCCC"/>
            <w:left w:val="single" w:sz="6" w:space="0" w:color="CCCCCC"/>
            <w:bottom w:val="single" w:sz="6" w:space="0" w:color="CCCCCC"/>
            <w:right w:val="single" w:sz="6" w:space="0" w:color="CCCCCC"/>
          </w:divBdr>
          <w:divsChild>
            <w:div w:id="1788160554">
              <w:marLeft w:val="0"/>
              <w:marRight w:val="0"/>
              <w:marTop w:val="0"/>
              <w:marBottom w:val="0"/>
              <w:divBdr>
                <w:top w:val="none" w:sz="0" w:space="0" w:color="auto"/>
                <w:left w:val="none" w:sz="0" w:space="0" w:color="auto"/>
                <w:bottom w:val="none" w:sz="0" w:space="0" w:color="auto"/>
                <w:right w:val="none" w:sz="0" w:space="0" w:color="auto"/>
              </w:divBdr>
            </w:div>
          </w:divsChild>
        </w:div>
        <w:div w:id="858592383">
          <w:marLeft w:val="0"/>
          <w:marRight w:val="0"/>
          <w:marTop w:val="150"/>
          <w:marBottom w:val="150"/>
          <w:divBdr>
            <w:top w:val="single" w:sz="6" w:space="0" w:color="CCCCCC"/>
            <w:left w:val="single" w:sz="6" w:space="0" w:color="CCCCCC"/>
            <w:bottom w:val="single" w:sz="6" w:space="0" w:color="CCCCCC"/>
            <w:right w:val="single" w:sz="6" w:space="0" w:color="CCCCCC"/>
          </w:divBdr>
          <w:divsChild>
            <w:div w:id="1822186620">
              <w:marLeft w:val="0"/>
              <w:marRight w:val="0"/>
              <w:marTop w:val="0"/>
              <w:marBottom w:val="0"/>
              <w:divBdr>
                <w:top w:val="none" w:sz="0" w:space="0" w:color="auto"/>
                <w:left w:val="none" w:sz="0" w:space="0" w:color="auto"/>
                <w:bottom w:val="none" w:sz="0" w:space="0" w:color="auto"/>
                <w:right w:val="none" w:sz="0" w:space="0" w:color="auto"/>
              </w:divBdr>
              <w:divsChild>
                <w:div w:id="1278948692">
                  <w:marLeft w:val="0"/>
                  <w:marRight w:val="0"/>
                  <w:marTop w:val="0"/>
                  <w:marBottom w:val="0"/>
                  <w:divBdr>
                    <w:top w:val="none" w:sz="0" w:space="0" w:color="auto"/>
                    <w:left w:val="none" w:sz="0" w:space="0" w:color="auto"/>
                    <w:bottom w:val="none" w:sz="0" w:space="0" w:color="auto"/>
                    <w:right w:val="none" w:sz="0" w:space="0" w:color="auto"/>
                  </w:divBdr>
                  <w:divsChild>
                    <w:div w:id="1191721205">
                      <w:marLeft w:val="0"/>
                      <w:marRight w:val="0"/>
                      <w:marTop w:val="0"/>
                      <w:marBottom w:val="0"/>
                      <w:divBdr>
                        <w:top w:val="none" w:sz="0" w:space="0" w:color="auto"/>
                        <w:left w:val="none" w:sz="0" w:space="0" w:color="auto"/>
                        <w:bottom w:val="none" w:sz="0" w:space="0" w:color="auto"/>
                        <w:right w:val="none" w:sz="0" w:space="0" w:color="auto"/>
                      </w:divBdr>
                      <w:divsChild>
                        <w:div w:id="16819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8566">
          <w:marLeft w:val="0"/>
          <w:marRight w:val="0"/>
          <w:marTop w:val="150"/>
          <w:marBottom w:val="240"/>
          <w:divBdr>
            <w:top w:val="single" w:sz="6" w:space="8" w:color="FFEAAE"/>
            <w:left w:val="single" w:sz="6" w:space="27" w:color="FFEAAE"/>
            <w:bottom w:val="single" w:sz="6" w:space="8" w:color="FFEAAE"/>
            <w:right w:val="single" w:sz="6" w:space="8" w:color="FFEAAE"/>
          </w:divBdr>
          <w:divsChild>
            <w:div w:id="497185805">
              <w:marLeft w:val="0"/>
              <w:marRight w:val="0"/>
              <w:marTop w:val="0"/>
              <w:marBottom w:val="0"/>
              <w:divBdr>
                <w:top w:val="none" w:sz="0" w:space="0" w:color="auto"/>
                <w:left w:val="none" w:sz="0" w:space="0" w:color="auto"/>
                <w:bottom w:val="none" w:sz="0" w:space="0" w:color="auto"/>
                <w:right w:val="none" w:sz="0" w:space="0" w:color="auto"/>
              </w:divBdr>
            </w:div>
          </w:divsChild>
        </w:div>
        <w:div w:id="1439328080">
          <w:marLeft w:val="0"/>
          <w:marRight w:val="0"/>
          <w:marTop w:val="150"/>
          <w:marBottom w:val="240"/>
          <w:divBdr>
            <w:top w:val="single" w:sz="6" w:space="8" w:color="AAB8C6"/>
            <w:left w:val="single" w:sz="6" w:space="27" w:color="AAB8C6"/>
            <w:bottom w:val="single" w:sz="6" w:space="8" w:color="AAB8C6"/>
            <w:right w:val="single" w:sz="6" w:space="8" w:color="AAB8C6"/>
          </w:divBdr>
          <w:divsChild>
            <w:div w:id="872769816">
              <w:marLeft w:val="0"/>
              <w:marRight w:val="0"/>
              <w:marTop w:val="0"/>
              <w:marBottom w:val="0"/>
              <w:divBdr>
                <w:top w:val="none" w:sz="0" w:space="0" w:color="auto"/>
                <w:left w:val="none" w:sz="0" w:space="0" w:color="auto"/>
                <w:bottom w:val="none" w:sz="0" w:space="0" w:color="auto"/>
                <w:right w:val="none" w:sz="0" w:space="0" w:color="auto"/>
              </w:divBdr>
            </w:div>
          </w:divsChild>
        </w:div>
        <w:div w:id="1452548930">
          <w:marLeft w:val="0"/>
          <w:marRight w:val="0"/>
          <w:marTop w:val="150"/>
          <w:marBottom w:val="240"/>
          <w:divBdr>
            <w:top w:val="single" w:sz="6" w:space="8" w:color="91C89C"/>
            <w:left w:val="single" w:sz="6" w:space="27" w:color="91C89C"/>
            <w:bottom w:val="single" w:sz="6" w:space="8" w:color="91C89C"/>
            <w:right w:val="single" w:sz="6" w:space="8" w:color="91C89C"/>
          </w:divBdr>
          <w:divsChild>
            <w:div w:id="514342225">
              <w:marLeft w:val="0"/>
              <w:marRight w:val="0"/>
              <w:marTop w:val="0"/>
              <w:marBottom w:val="0"/>
              <w:divBdr>
                <w:top w:val="none" w:sz="0" w:space="0" w:color="auto"/>
                <w:left w:val="none" w:sz="0" w:space="0" w:color="auto"/>
                <w:bottom w:val="none" w:sz="0" w:space="0" w:color="auto"/>
                <w:right w:val="none" w:sz="0" w:space="0" w:color="auto"/>
              </w:divBdr>
            </w:div>
          </w:divsChild>
        </w:div>
        <w:div w:id="2142727817">
          <w:marLeft w:val="0"/>
          <w:marRight w:val="0"/>
          <w:marTop w:val="150"/>
          <w:marBottom w:val="0"/>
          <w:divBdr>
            <w:top w:val="none" w:sz="0" w:space="0" w:color="auto"/>
            <w:left w:val="none" w:sz="0" w:space="0" w:color="auto"/>
            <w:bottom w:val="none" w:sz="0" w:space="0" w:color="auto"/>
            <w:right w:val="none" w:sz="0" w:space="0" w:color="auto"/>
          </w:divBdr>
        </w:div>
      </w:divsChild>
    </w:div>
    <w:div w:id="537085086">
      <w:bodyDiv w:val="1"/>
      <w:marLeft w:val="0"/>
      <w:marRight w:val="0"/>
      <w:marTop w:val="0"/>
      <w:marBottom w:val="0"/>
      <w:divBdr>
        <w:top w:val="none" w:sz="0" w:space="0" w:color="auto"/>
        <w:left w:val="none" w:sz="0" w:space="0" w:color="auto"/>
        <w:bottom w:val="none" w:sz="0" w:space="0" w:color="auto"/>
        <w:right w:val="none" w:sz="0" w:space="0" w:color="auto"/>
      </w:divBdr>
    </w:div>
    <w:div w:id="555093758">
      <w:bodyDiv w:val="1"/>
      <w:marLeft w:val="0"/>
      <w:marRight w:val="0"/>
      <w:marTop w:val="0"/>
      <w:marBottom w:val="0"/>
      <w:divBdr>
        <w:top w:val="none" w:sz="0" w:space="0" w:color="auto"/>
        <w:left w:val="none" w:sz="0" w:space="0" w:color="auto"/>
        <w:bottom w:val="none" w:sz="0" w:space="0" w:color="auto"/>
        <w:right w:val="none" w:sz="0" w:space="0" w:color="auto"/>
      </w:divBdr>
    </w:div>
    <w:div w:id="653610079">
      <w:bodyDiv w:val="1"/>
      <w:marLeft w:val="0"/>
      <w:marRight w:val="0"/>
      <w:marTop w:val="0"/>
      <w:marBottom w:val="0"/>
      <w:divBdr>
        <w:top w:val="none" w:sz="0" w:space="0" w:color="auto"/>
        <w:left w:val="none" w:sz="0" w:space="0" w:color="auto"/>
        <w:bottom w:val="none" w:sz="0" w:space="0" w:color="auto"/>
        <w:right w:val="none" w:sz="0" w:space="0" w:color="auto"/>
      </w:divBdr>
    </w:div>
    <w:div w:id="729228251">
      <w:bodyDiv w:val="1"/>
      <w:marLeft w:val="0"/>
      <w:marRight w:val="0"/>
      <w:marTop w:val="0"/>
      <w:marBottom w:val="0"/>
      <w:divBdr>
        <w:top w:val="none" w:sz="0" w:space="0" w:color="auto"/>
        <w:left w:val="none" w:sz="0" w:space="0" w:color="auto"/>
        <w:bottom w:val="none" w:sz="0" w:space="0" w:color="auto"/>
        <w:right w:val="none" w:sz="0" w:space="0" w:color="auto"/>
      </w:divBdr>
      <w:divsChild>
        <w:div w:id="175370028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846217512">
      <w:bodyDiv w:val="1"/>
      <w:marLeft w:val="0"/>
      <w:marRight w:val="0"/>
      <w:marTop w:val="0"/>
      <w:marBottom w:val="0"/>
      <w:divBdr>
        <w:top w:val="none" w:sz="0" w:space="0" w:color="auto"/>
        <w:left w:val="none" w:sz="0" w:space="0" w:color="auto"/>
        <w:bottom w:val="none" w:sz="0" w:space="0" w:color="auto"/>
        <w:right w:val="none" w:sz="0" w:space="0" w:color="auto"/>
      </w:divBdr>
    </w:div>
    <w:div w:id="916012075">
      <w:bodyDiv w:val="1"/>
      <w:marLeft w:val="0"/>
      <w:marRight w:val="0"/>
      <w:marTop w:val="0"/>
      <w:marBottom w:val="0"/>
      <w:divBdr>
        <w:top w:val="none" w:sz="0" w:space="0" w:color="auto"/>
        <w:left w:val="none" w:sz="0" w:space="0" w:color="auto"/>
        <w:bottom w:val="none" w:sz="0" w:space="0" w:color="auto"/>
        <w:right w:val="none" w:sz="0" w:space="0" w:color="auto"/>
      </w:divBdr>
    </w:div>
    <w:div w:id="951320794">
      <w:bodyDiv w:val="1"/>
      <w:marLeft w:val="0"/>
      <w:marRight w:val="0"/>
      <w:marTop w:val="0"/>
      <w:marBottom w:val="0"/>
      <w:divBdr>
        <w:top w:val="none" w:sz="0" w:space="0" w:color="auto"/>
        <w:left w:val="none" w:sz="0" w:space="0" w:color="auto"/>
        <w:bottom w:val="none" w:sz="0" w:space="0" w:color="auto"/>
        <w:right w:val="none" w:sz="0" w:space="0" w:color="auto"/>
      </w:divBdr>
    </w:div>
    <w:div w:id="1010108321">
      <w:bodyDiv w:val="1"/>
      <w:marLeft w:val="0"/>
      <w:marRight w:val="0"/>
      <w:marTop w:val="0"/>
      <w:marBottom w:val="0"/>
      <w:divBdr>
        <w:top w:val="none" w:sz="0" w:space="0" w:color="auto"/>
        <w:left w:val="none" w:sz="0" w:space="0" w:color="auto"/>
        <w:bottom w:val="none" w:sz="0" w:space="0" w:color="auto"/>
        <w:right w:val="none" w:sz="0" w:space="0" w:color="auto"/>
      </w:divBdr>
    </w:div>
    <w:div w:id="1037197027">
      <w:bodyDiv w:val="1"/>
      <w:marLeft w:val="0"/>
      <w:marRight w:val="0"/>
      <w:marTop w:val="0"/>
      <w:marBottom w:val="0"/>
      <w:divBdr>
        <w:top w:val="none" w:sz="0" w:space="0" w:color="auto"/>
        <w:left w:val="none" w:sz="0" w:space="0" w:color="auto"/>
        <w:bottom w:val="none" w:sz="0" w:space="0" w:color="auto"/>
        <w:right w:val="none" w:sz="0" w:space="0" w:color="auto"/>
      </w:divBdr>
    </w:div>
    <w:div w:id="1038967583">
      <w:bodyDiv w:val="1"/>
      <w:marLeft w:val="0"/>
      <w:marRight w:val="0"/>
      <w:marTop w:val="0"/>
      <w:marBottom w:val="0"/>
      <w:divBdr>
        <w:top w:val="none" w:sz="0" w:space="0" w:color="auto"/>
        <w:left w:val="none" w:sz="0" w:space="0" w:color="auto"/>
        <w:bottom w:val="none" w:sz="0" w:space="0" w:color="auto"/>
        <w:right w:val="none" w:sz="0" w:space="0" w:color="auto"/>
      </w:divBdr>
    </w:div>
    <w:div w:id="1040084341">
      <w:bodyDiv w:val="1"/>
      <w:marLeft w:val="0"/>
      <w:marRight w:val="0"/>
      <w:marTop w:val="0"/>
      <w:marBottom w:val="0"/>
      <w:divBdr>
        <w:top w:val="none" w:sz="0" w:space="0" w:color="auto"/>
        <w:left w:val="none" w:sz="0" w:space="0" w:color="auto"/>
        <w:bottom w:val="none" w:sz="0" w:space="0" w:color="auto"/>
        <w:right w:val="none" w:sz="0" w:space="0" w:color="auto"/>
      </w:divBdr>
    </w:div>
    <w:div w:id="1057975075">
      <w:bodyDiv w:val="1"/>
      <w:marLeft w:val="0"/>
      <w:marRight w:val="0"/>
      <w:marTop w:val="0"/>
      <w:marBottom w:val="0"/>
      <w:divBdr>
        <w:top w:val="none" w:sz="0" w:space="0" w:color="auto"/>
        <w:left w:val="none" w:sz="0" w:space="0" w:color="auto"/>
        <w:bottom w:val="none" w:sz="0" w:space="0" w:color="auto"/>
        <w:right w:val="none" w:sz="0" w:space="0" w:color="auto"/>
      </w:divBdr>
    </w:div>
    <w:div w:id="1058627374">
      <w:bodyDiv w:val="1"/>
      <w:marLeft w:val="0"/>
      <w:marRight w:val="0"/>
      <w:marTop w:val="0"/>
      <w:marBottom w:val="0"/>
      <w:divBdr>
        <w:top w:val="none" w:sz="0" w:space="0" w:color="auto"/>
        <w:left w:val="none" w:sz="0" w:space="0" w:color="auto"/>
        <w:bottom w:val="none" w:sz="0" w:space="0" w:color="auto"/>
        <w:right w:val="none" w:sz="0" w:space="0" w:color="auto"/>
      </w:divBdr>
    </w:div>
    <w:div w:id="1089351135">
      <w:bodyDiv w:val="1"/>
      <w:marLeft w:val="0"/>
      <w:marRight w:val="0"/>
      <w:marTop w:val="0"/>
      <w:marBottom w:val="0"/>
      <w:divBdr>
        <w:top w:val="none" w:sz="0" w:space="0" w:color="auto"/>
        <w:left w:val="none" w:sz="0" w:space="0" w:color="auto"/>
        <w:bottom w:val="none" w:sz="0" w:space="0" w:color="auto"/>
        <w:right w:val="none" w:sz="0" w:space="0" w:color="auto"/>
      </w:divBdr>
    </w:div>
    <w:div w:id="1094328603">
      <w:bodyDiv w:val="1"/>
      <w:marLeft w:val="0"/>
      <w:marRight w:val="0"/>
      <w:marTop w:val="0"/>
      <w:marBottom w:val="0"/>
      <w:divBdr>
        <w:top w:val="none" w:sz="0" w:space="0" w:color="auto"/>
        <w:left w:val="none" w:sz="0" w:space="0" w:color="auto"/>
        <w:bottom w:val="none" w:sz="0" w:space="0" w:color="auto"/>
        <w:right w:val="none" w:sz="0" w:space="0" w:color="auto"/>
      </w:divBdr>
    </w:div>
    <w:div w:id="1130242806">
      <w:bodyDiv w:val="1"/>
      <w:marLeft w:val="0"/>
      <w:marRight w:val="0"/>
      <w:marTop w:val="0"/>
      <w:marBottom w:val="0"/>
      <w:divBdr>
        <w:top w:val="none" w:sz="0" w:space="0" w:color="auto"/>
        <w:left w:val="none" w:sz="0" w:space="0" w:color="auto"/>
        <w:bottom w:val="none" w:sz="0" w:space="0" w:color="auto"/>
        <w:right w:val="none" w:sz="0" w:space="0" w:color="auto"/>
      </w:divBdr>
    </w:div>
    <w:div w:id="1138188619">
      <w:bodyDiv w:val="1"/>
      <w:marLeft w:val="0"/>
      <w:marRight w:val="0"/>
      <w:marTop w:val="0"/>
      <w:marBottom w:val="0"/>
      <w:divBdr>
        <w:top w:val="none" w:sz="0" w:space="0" w:color="auto"/>
        <w:left w:val="none" w:sz="0" w:space="0" w:color="auto"/>
        <w:bottom w:val="none" w:sz="0" w:space="0" w:color="auto"/>
        <w:right w:val="none" w:sz="0" w:space="0" w:color="auto"/>
      </w:divBdr>
      <w:divsChild>
        <w:div w:id="51199823">
          <w:marLeft w:val="0"/>
          <w:marRight w:val="0"/>
          <w:marTop w:val="0"/>
          <w:marBottom w:val="0"/>
          <w:divBdr>
            <w:top w:val="none" w:sz="0" w:space="0" w:color="auto"/>
            <w:left w:val="none" w:sz="0" w:space="0" w:color="auto"/>
            <w:bottom w:val="none" w:sz="0" w:space="0" w:color="auto"/>
            <w:right w:val="none" w:sz="0" w:space="0" w:color="auto"/>
          </w:divBdr>
          <w:divsChild>
            <w:div w:id="196938529">
              <w:marLeft w:val="-225"/>
              <w:marRight w:val="-225"/>
              <w:marTop w:val="0"/>
              <w:marBottom w:val="300"/>
              <w:divBdr>
                <w:top w:val="none" w:sz="0" w:space="0" w:color="auto"/>
                <w:left w:val="none" w:sz="0" w:space="0" w:color="auto"/>
                <w:bottom w:val="none" w:sz="0" w:space="0" w:color="auto"/>
                <w:right w:val="none" w:sz="0" w:space="0" w:color="auto"/>
              </w:divBdr>
              <w:divsChild>
                <w:div w:id="853111503">
                  <w:marLeft w:val="0"/>
                  <w:marRight w:val="0"/>
                  <w:marTop w:val="0"/>
                  <w:marBottom w:val="0"/>
                  <w:divBdr>
                    <w:top w:val="none" w:sz="0" w:space="0" w:color="auto"/>
                    <w:left w:val="none" w:sz="0" w:space="0" w:color="auto"/>
                    <w:bottom w:val="none" w:sz="0" w:space="0" w:color="auto"/>
                    <w:right w:val="none" w:sz="0" w:space="0" w:color="auto"/>
                  </w:divBdr>
                </w:div>
              </w:divsChild>
            </w:div>
            <w:div w:id="262805690">
              <w:marLeft w:val="-225"/>
              <w:marRight w:val="-225"/>
              <w:marTop w:val="0"/>
              <w:marBottom w:val="300"/>
              <w:divBdr>
                <w:top w:val="none" w:sz="0" w:space="0" w:color="auto"/>
                <w:left w:val="none" w:sz="0" w:space="0" w:color="auto"/>
                <w:bottom w:val="none" w:sz="0" w:space="0" w:color="auto"/>
                <w:right w:val="none" w:sz="0" w:space="0" w:color="auto"/>
              </w:divBdr>
              <w:divsChild>
                <w:div w:id="1274480280">
                  <w:marLeft w:val="0"/>
                  <w:marRight w:val="0"/>
                  <w:marTop w:val="0"/>
                  <w:marBottom w:val="0"/>
                  <w:divBdr>
                    <w:top w:val="none" w:sz="0" w:space="0" w:color="auto"/>
                    <w:left w:val="none" w:sz="0" w:space="0" w:color="auto"/>
                    <w:bottom w:val="none" w:sz="0" w:space="0" w:color="auto"/>
                    <w:right w:val="none" w:sz="0" w:space="0" w:color="auto"/>
                  </w:divBdr>
                  <w:divsChild>
                    <w:div w:id="9897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8439">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309432765">
      <w:bodyDiv w:val="1"/>
      <w:marLeft w:val="0"/>
      <w:marRight w:val="0"/>
      <w:marTop w:val="0"/>
      <w:marBottom w:val="0"/>
      <w:divBdr>
        <w:top w:val="none" w:sz="0" w:space="0" w:color="auto"/>
        <w:left w:val="none" w:sz="0" w:space="0" w:color="auto"/>
        <w:bottom w:val="none" w:sz="0" w:space="0" w:color="auto"/>
        <w:right w:val="none" w:sz="0" w:space="0" w:color="auto"/>
      </w:divBdr>
      <w:divsChild>
        <w:div w:id="1270427651">
          <w:marLeft w:val="0"/>
          <w:marRight w:val="0"/>
          <w:marTop w:val="0"/>
          <w:marBottom w:val="0"/>
          <w:divBdr>
            <w:top w:val="none" w:sz="0" w:space="0" w:color="auto"/>
            <w:left w:val="none" w:sz="0" w:space="0" w:color="auto"/>
            <w:bottom w:val="none" w:sz="0" w:space="0" w:color="auto"/>
            <w:right w:val="none" w:sz="0" w:space="0" w:color="auto"/>
          </w:divBdr>
        </w:div>
        <w:div w:id="1933583980">
          <w:marLeft w:val="0"/>
          <w:marRight w:val="0"/>
          <w:marTop w:val="0"/>
          <w:marBottom w:val="0"/>
          <w:divBdr>
            <w:top w:val="none" w:sz="0" w:space="0" w:color="auto"/>
            <w:left w:val="none" w:sz="0" w:space="0" w:color="auto"/>
            <w:bottom w:val="none" w:sz="0" w:space="0" w:color="auto"/>
            <w:right w:val="none" w:sz="0" w:space="0" w:color="auto"/>
          </w:divBdr>
        </w:div>
      </w:divsChild>
    </w:div>
    <w:div w:id="1395817057">
      <w:bodyDiv w:val="1"/>
      <w:marLeft w:val="0"/>
      <w:marRight w:val="0"/>
      <w:marTop w:val="0"/>
      <w:marBottom w:val="0"/>
      <w:divBdr>
        <w:top w:val="none" w:sz="0" w:space="0" w:color="auto"/>
        <w:left w:val="none" w:sz="0" w:space="0" w:color="auto"/>
        <w:bottom w:val="none" w:sz="0" w:space="0" w:color="auto"/>
        <w:right w:val="none" w:sz="0" w:space="0" w:color="auto"/>
      </w:divBdr>
    </w:div>
    <w:div w:id="1409159395">
      <w:bodyDiv w:val="1"/>
      <w:marLeft w:val="0"/>
      <w:marRight w:val="0"/>
      <w:marTop w:val="0"/>
      <w:marBottom w:val="0"/>
      <w:divBdr>
        <w:top w:val="none" w:sz="0" w:space="0" w:color="auto"/>
        <w:left w:val="none" w:sz="0" w:space="0" w:color="auto"/>
        <w:bottom w:val="none" w:sz="0" w:space="0" w:color="auto"/>
        <w:right w:val="none" w:sz="0" w:space="0" w:color="auto"/>
      </w:divBdr>
    </w:div>
    <w:div w:id="1472819916">
      <w:bodyDiv w:val="1"/>
      <w:marLeft w:val="0"/>
      <w:marRight w:val="0"/>
      <w:marTop w:val="0"/>
      <w:marBottom w:val="0"/>
      <w:divBdr>
        <w:top w:val="none" w:sz="0" w:space="0" w:color="auto"/>
        <w:left w:val="none" w:sz="0" w:space="0" w:color="auto"/>
        <w:bottom w:val="none" w:sz="0" w:space="0" w:color="auto"/>
        <w:right w:val="none" w:sz="0" w:space="0" w:color="auto"/>
      </w:divBdr>
    </w:div>
    <w:div w:id="1480221343">
      <w:bodyDiv w:val="1"/>
      <w:marLeft w:val="0"/>
      <w:marRight w:val="0"/>
      <w:marTop w:val="0"/>
      <w:marBottom w:val="0"/>
      <w:divBdr>
        <w:top w:val="none" w:sz="0" w:space="0" w:color="auto"/>
        <w:left w:val="none" w:sz="0" w:space="0" w:color="auto"/>
        <w:bottom w:val="none" w:sz="0" w:space="0" w:color="auto"/>
        <w:right w:val="none" w:sz="0" w:space="0" w:color="auto"/>
      </w:divBdr>
    </w:div>
    <w:div w:id="1511481507">
      <w:bodyDiv w:val="1"/>
      <w:marLeft w:val="0"/>
      <w:marRight w:val="0"/>
      <w:marTop w:val="0"/>
      <w:marBottom w:val="0"/>
      <w:divBdr>
        <w:top w:val="none" w:sz="0" w:space="0" w:color="auto"/>
        <w:left w:val="none" w:sz="0" w:space="0" w:color="auto"/>
        <w:bottom w:val="none" w:sz="0" w:space="0" w:color="auto"/>
        <w:right w:val="none" w:sz="0" w:space="0" w:color="auto"/>
      </w:divBdr>
    </w:div>
    <w:div w:id="1547184136">
      <w:bodyDiv w:val="1"/>
      <w:marLeft w:val="0"/>
      <w:marRight w:val="0"/>
      <w:marTop w:val="0"/>
      <w:marBottom w:val="0"/>
      <w:divBdr>
        <w:top w:val="none" w:sz="0" w:space="0" w:color="auto"/>
        <w:left w:val="none" w:sz="0" w:space="0" w:color="auto"/>
        <w:bottom w:val="none" w:sz="0" w:space="0" w:color="auto"/>
        <w:right w:val="none" w:sz="0" w:space="0" w:color="auto"/>
      </w:divBdr>
    </w:div>
    <w:div w:id="1566254047">
      <w:bodyDiv w:val="1"/>
      <w:marLeft w:val="0"/>
      <w:marRight w:val="0"/>
      <w:marTop w:val="0"/>
      <w:marBottom w:val="0"/>
      <w:divBdr>
        <w:top w:val="none" w:sz="0" w:space="0" w:color="auto"/>
        <w:left w:val="none" w:sz="0" w:space="0" w:color="auto"/>
        <w:bottom w:val="none" w:sz="0" w:space="0" w:color="auto"/>
        <w:right w:val="none" w:sz="0" w:space="0" w:color="auto"/>
      </w:divBdr>
      <w:divsChild>
        <w:div w:id="11342775">
          <w:marLeft w:val="0"/>
          <w:marRight w:val="0"/>
          <w:marTop w:val="0"/>
          <w:marBottom w:val="0"/>
          <w:divBdr>
            <w:top w:val="none" w:sz="0" w:space="0" w:color="auto"/>
            <w:left w:val="none" w:sz="0" w:space="0" w:color="auto"/>
            <w:bottom w:val="none" w:sz="0" w:space="0" w:color="auto"/>
            <w:right w:val="none" w:sz="0" w:space="0" w:color="auto"/>
          </w:divBdr>
        </w:div>
        <w:div w:id="307975615">
          <w:marLeft w:val="0"/>
          <w:marRight w:val="0"/>
          <w:marTop w:val="0"/>
          <w:marBottom w:val="0"/>
          <w:divBdr>
            <w:top w:val="none" w:sz="0" w:space="0" w:color="auto"/>
            <w:left w:val="none" w:sz="0" w:space="0" w:color="auto"/>
            <w:bottom w:val="none" w:sz="0" w:space="0" w:color="auto"/>
            <w:right w:val="none" w:sz="0" w:space="0" w:color="auto"/>
          </w:divBdr>
          <w:divsChild>
            <w:div w:id="1512991688">
              <w:marLeft w:val="0"/>
              <w:marRight w:val="0"/>
              <w:marTop w:val="0"/>
              <w:marBottom w:val="0"/>
              <w:divBdr>
                <w:top w:val="none" w:sz="0" w:space="0" w:color="auto"/>
                <w:left w:val="none" w:sz="0" w:space="0" w:color="auto"/>
                <w:bottom w:val="none" w:sz="0" w:space="0" w:color="auto"/>
                <w:right w:val="none" w:sz="0" w:space="0" w:color="auto"/>
              </w:divBdr>
              <w:divsChild>
                <w:div w:id="1966814574">
                  <w:marLeft w:val="0"/>
                  <w:marRight w:val="0"/>
                  <w:marTop w:val="0"/>
                  <w:marBottom w:val="300"/>
                  <w:divBdr>
                    <w:top w:val="single" w:sz="6" w:space="11" w:color="FBEED5"/>
                    <w:left w:val="single" w:sz="6" w:space="11" w:color="FBEED5"/>
                    <w:bottom w:val="single" w:sz="6" w:space="11" w:color="FBEED5"/>
                    <w:right w:val="single" w:sz="6" w:space="11" w:color="FBEED5"/>
                  </w:divBdr>
                </w:div>
              </w:divsChild>
            </w:div>
          </w:divsChild>
        </w:div>
        <w:div w:id="378090508">
          <w:marLeft w:val="0"/>
          <w:marRight w:val="0"/>
          <w:marTop w:val="0"/>
          <w:marBottom w:val="300"/>
          <w:divBdr>
            <w:top w:val="single" w:sz="6" w:space="11" w:color="BCE8F1"/>
            <w:left w:val="single" w:sz="6" w:space="11" w:color="BCE8F1"/>
            <w:bottom w:val="single" w:sz="6" w:space="11" w:color="BCE8F1"/>
            <w:right w:val="single" w:sz="6" w:space="11" w:color="BCE8F1"/>
          </w:divBdr>
        </w:div>
        <w:div w:id="772752215">
          <w:marLeft w:val="0"/>
          <w:marRight w:val="0"/>
          <w:marTop w:val="0"/>
          <w:marBottom w:val="300"/>
          <w:divBdr>
            <w:top w:val="single" w:sz="6" w:space="11" w:color="EED3D7"/>
            <w:left w:val="single" w:sz="6" w:space="11" w:color="EED3D7"/>
            <w:bottom w:val="single" w:sz="6" w:space="11" w:color="EED3D7"/>
            <w:right w:val="single" w:sz="6" w:space="11" w:color="EED3D7"/>
          </w:divBdr>
        </w:div>
        <w:div w:id="935404703">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 w:id="1658683031">
      <w:bodyDiv w:val="1"/>
      <w:marLeft w:val="0"/>
      <w:marRight w:val="0"/>
      <w:marTop w:val="0"/>
      <w:marBottom w:val="0"/>
      <w:divBdr>
        <w:top w:val="none" w:sz="0" w:space="0" w:color="auto"/>
        <w:left w:val="none" w:sz="0" w:space="0" w:color="auto"/>
        <w:bottom w:val="none" w:sz="0" w:space="0" w:color="auto"/>
        <w:right w:val="none" w:sz="0" w:space="0" w:color="auto"/>
      </w:divBdr>
    </w:div>
    <w:div w:id="1691644891">
      <w:bodyDiv w:val="1"/>
      <w:marLeft w:val="0"/>
      <w:marRight w:val="0"/>
      <w:marTop w:val="0"/>
      <w:marBottom w:val="0"/>
      <w:divBdr>
        <w:top w:val="none" w:sz="0" w:space="0" w:color="auto"/>
        <w:left w:val="none" w:sz="0" w:space="0" w:color="auto"/>
        <w:bottom w:val="none" w:sz="0" w:space="0" w:color="auto"/>
        <w:right w:val="none" w:sz="0" w:space="0" w:color="auto"/>
      </w:divBdr>
    </w:div>
    <w:div w:id="1779644965">
      <w:bodyDiv w:val="1"/>
      <w:marLeft w:val="0"/>
      <w:marRight w:val="0"/>
      <w:marTop w:val="0"/>
      <w:marBottom w:val="0"/>
      <w:divBdr>
        <w:top w:val="none" w:sz="0" w:space="0" w:color="auto"/>
        <w:left w:val="none" w:sz="0" w:space="0" w:color="auto"/>
        <w:bottom w:val="none" w:sz="0" w:space="0" w:color="auto"/>
        <w:right w:val="none" w:sz="0" w:space="0" w:color="auto"/>
      </w:divBdr>
    </w:div>
    <w:div w:id="1808627223">
      <w:bodyDiv w:val="1"/>
      <w:marLeft w:val="0"/>
      <w:marRight w:val="0"/>
      <w:marTop w:val="0"/>
      <w:marBottom w:val="0"/>
      <w:divBdr>
        <w:top w:val="none" w:sz="0" w:space="0" w:color="auto"/>
        <w:left w:val="none" w:sz="0" w:space="0" w:color="auto"/>
        <w:bottom w:val="none" w:sz="0" w:space="0" w:color="auto"/>
        <w:right w:val="none" w:sz="0" w:space="0" w:color="auto"/>
      </w:divBdr>
      <w:divsChild>
        <w:div w:id="1142112113">
          <w:marLeft w:val="0"/>
          <w:marRight w:val="0"/>
          <w:marTop w:val="150"/>
          <w:marBottom w:val="150"/>
          <w:divBdr>
            <w:top w:val="single" w:sz="6" w:space="0" w:color="CCCCCC"/>
            <w:left w:val="single" w:sz="6" w:space="0" w:color="CCCCCC"/>
            <w:bottom w:val="single" w:sz="6" w:space="0" w:color="CCCCCC"/>
            <w:right w:val="single" w:sz="6" w:space="0" w:color="CCCCCC"/>
          </w:divBdr>
          <w:divsChild>
            <w:div w:id="7108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7383">
      <w:bodyDiv w:val="1"/>
      <w:marLeft w:val="0"/>
      <w:marRight w:val="0"/>
      <w:marTop w:val="0"/>
      <w:marBottom w:val="0"/>
      <w:divBdr>
        <w:top w:val="none" w:sz="0" w:space="0" w:color="auto"/>
        <w:left w:val="none" w:sz="0" w:space="0" w:color="auto"/>
        <w:bottom w:val="none" w:sz="0" w:space="0" w:color="auto"/>
        <w:right w:val="none" w:sz="0" w:space="0" w:color="auto"/>
      </w:divBdr>
    </w:div>
    <w:div w:id="1855265439">
      <w:bodyDiv w:val="1"/>
      <w:marLeft w:val="0"/>
      <w:marRight w:val="0"/>
      <w:marTop w:val="0"/>
      <w:marBottom w:val="0"/>
      <w:divBdr>
        <w:top w:val="none" w:sz="0" w:space="0" w:color="auto"/>
        <w:left w:val="none" w:sz="0" w:space="0" w:color="auto"/>
        <w:bottom w:val="none" w:sz="0" w:space="0" w:color="auto"/>
        <w:right w:val="none" w:sz="0" w:space="0" w:color="auto"/>
      </w:divBdr>
    </w:div>
    <w:div w:id="2027750718">
      <w:bodyDiv w:val="1"/>
      <w:marLeft w:val="0"/>
      <w:marRight w:val="0"/>
      <w:marTop w:val="0"/>
      <w:marBottom w:val="0"/>
      <w:divBdr>
        <w:top w:val="none" w:sz="0" w:space="0" w:color="auto"/>
        <w:left w:val="none" w:sz="0" w:space="0" w:color="auto"/>
        <w:bottom w:val="none" w:sz="0" w:space="0" w:color="auto"/>
        <w:right w:val="none" w:sz="0" w:space="0" w:color="auto"/>
      </w:divBdr>
      <w:divsChild>
        <w:div w:id="16320485">
          <w:marLeft w:val="0"/>
          <w:marRight w:val="0"/>
          <w:marTop w:val="0"/>
          <w:marBottom w:val="300"/>
          <w:divBdr>
            <w:top w:val="single" w:sz="6" w:space="11" w:color="D6E9C6"/>
            <w:left w:val="single" w:sz="6" w:space="11" w:color="D6E9C6"/>
            <w:bottom w:val="single" w:sz="6" w:space="11" w:color="D6E9C6"/>
            <w:right w:val="single" w:sz="6" w:space="11" w:color="D6E9C6"/>
          </w:divBdr>
        </w:div>
        <w:div w:id="365954613">
          <w:marLeft w:val="0"/>
          <w:marRight w:val="0"/>
          <w:marTop w:val="0"/>
          <w:marBottom w:val="300"/>
          <w:divBdr>
            <w:top w:val="single" w:sz="6" w:space="11" w:color="EED3D7"/>
            <w:left w:val="single" w:sz="6" w:space="11" w:color="EED3D7"/>
            <w:bottom w:val="single" w:sz="6" w:space="11" w:color="EED3D7"/>
            <w:right w:val="single" w:sz="6" w:space="11" w:color="EED3D7"/>
          </w:divBdr>
        </w:div>
        <w:div w:id="543444544">
          <w:marLeft w:val="0"/>
          <w:marRight w:val="0"/>
          <w:marTop w:val="0"/>
          <w:marBottom w:val="0"/>
          <w:divBdr>
            <w:top w:val="none" w:sz="0" w:space="0" w:color="auto"/>
            <w:left w:val="none" w:sz="0" w:space="0" w:color="auto"/>
            <w:bottom w:val="none" w:sz="0" w:space="0" w:color="auto"/>
            <w:right w:val="none" w:sz="0" w:space="0" w:color="auto"/>
          </w:divBdr>
          <w:divsChild>
            <w:div w:id="1659577898">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697044469">
          <w:marLeft w:val="0"/>
          <w:marRight w:val="0"/>
          <w:marTop w:val="0"/>
          <w:marBottom w:val="0"/>
          <w:divBdr>
            <w:top w:val="none" w:sz="0" w:space="0" w:color="auto"/>
            <w:left w:val="none" w:sz="0" w:space="0" w:color="auto"/>
            <w:bottom w:val="none" w:sz="0" w:space="0" w:color="auto"/>
            <w:right w:val="none" w:sz="0" w:space="0" w:color="auto"/>
          </w:divBdr>
        </w:div>
        <w:div w:id="1863201976">
          <w:marLeft w:val="0"/>
          <w:marRight w:val="0"/>
          <w:marTop w:val="0"/>
          <w:marBottom w:val="0"/>
          <w:divBdr>
            <w:top w:val="none" w:sz="0" w:space="0" w:color="auto"/>
            <w:left w:val="none" w:sz="0" w:space="0" w:color="auto"/>
            <w:bottom w:val="none" w:sz="0" w:space="0" w:color="auto"/>
            <w:right w:val="none" w:sz="0" w:space="0" w:color="auto"/>
          </w:divBdr>
          <w:divsChild>
            <w:div w:id="229580425">
              <w:marLeft w:val="0"/>
              <w:marRight w:val="0"/>
              <w:marTop w:val="0"/>
              <w:marBottom w:val="0"/>
              <w:divBdr>
                <w:top w:val="none" w:sz="0" w:space="0" w:color="auto"/>
                <w:left w:val="none" w:sz="0" w:space="0" w:color="auto"/>
                <w:bottom w:val="none" w:sz="0" w:space="0" w:color="auto"/>
                <w:right w:val="none" w:sz="0" w:space="0" w:color="auto"/>
              </w:divBdr>
              <w:divsChild>
                <w:div w:id="1632396195">
                  <w:marLeft w:val="0"/>
                  <w:marRight w:val="0"/>
                  <w:marTop w:val="0"/>
                  <w:marBottom w:val="300"/>
                  <w:divBdr>
                    <w:top w:val="single" w:sz="6" w:space="11" w:color="FBEED5"/>
                    <w:left w:val="single" w:sz="6" w:space="11" w:color="FBEED5"/>
                    <w:bottom w:val="single" w:sz="6" w:space="11" w:color="FBEED5"/>
                    <w:right w:val="single" w:sz="6" w:space="11" w:color="FBEED5"/>
                  </w:divBdr>
                </w:div>
              </w:divsChild>
            </w:div>
          </w:divsChild>
        </w:div>
      </w:divsChild>
    </w:div>
    <w:div w:id="2060856442">
      <w:bodyDiv w:val="1"/>
      <w:marLeft w:val="0"/>
      <w:marRight w:val="0"/>
      <w:marTop w:val="0"/>
      <w:marBottom w:val="0"/>
      <w:divBdr>
        <w:top w:val="none" w:sz="0" w:space="0" w:color="auto"/>
        <w:left w:val="none" w:sz="0" w:space="0" w:color="auto"/>
        <w:bottom w:val="none" w:sz="0" w:space="0" w:color="auto"/>
        <w:right w:val="none" w:sz="0" w:space="0" w:color="auto"/>
      </w:divBdr>
    </w:div>
    <w:div w:id="2108186122">
      <w:bodyDiv w:val="1"/>
      <w:marLeft w:val="0"/>
      <w:marRight w:val="0"/>
      <w:marTop w:val="0"/>
      <w:marBottom w:val="0"/>
      <w:divBdr>
        <w:top w:val="none" w:sz="0" w:space="0" w:color="auto"/>
        <w:left w:val="none" w:sz="0" w:space="0" w:color="auto"/>
        <w:bottom w:val="none" w:sz="0" w:space="0" w:color="auto"/>
        <w:right w:val="none" w:sz="0" w:space="0" w:color="auto"/>
      </w:divBdr>
      <w:divsChild>
        <w:div w:id="1397973419">
          <w:marLeft w:val="0"/>
          <w:marRight w:val="0"/>
          <w:marTop w:val="0"/>
          <w:marBottom w:val="0"/>
          <w:divBdr>
            <w:top w:val="none" w:sz="0" w:space="0" w:color="auto"/>
            <w:left w:val="none" w:sz="0" w:space="0" w:color="auto"/>
            <w:bottom w:val="none" w:sz="0" w:space="0" w:color="auto"/>
            <w:right w:val="none" w:sz="0" w:space="0" w:color="auto"/>
          </w:divBdr>
          <w:divsChild>
            <w:div w:id="1830050611">
              <w:marLeft w:val="-225"/>
              <w:marRight w:val="-225"/>
              <w:marTop w:val="0"/>
              <w:marBottom w:val="300"/>
              <w:divBdr>
                <w:top w:val="none" w:sz="0" w:space="0" w:color="auto"/>
                <w:left w:val="none" w:sz="0" w:space="0" w:color="auto"/>
                <w:bottom w:val="none" w:sz="0" w:space="0" w:color="auto"/>
                <w:right w:val="none" w:sz="0" w:space="0" w:color="auto"/>
              </w:divBdr>
              <w:divsChild>
                <w:div w:id="537203292">
                  <w:marLeft w:val="0"/>
                  <w:marRight w:val="0"/>
                  <w:marTop w:val="0"/>
                  <w:marBottom w:val="0"/>
                  <w:divBdr>
                    <w:top w:val="none" w:sz="0" w:space="0" w:color="auto"/>
                    <w:left w:val="none" w:sz="0" w:space="0" w:color="auto"/>
                    <w:bottom w:val="none" w:sz="0" w:space="0" w:color="auto"/>
                    <w:right w:val="none" w:sz="0" w:space="0" w:color="auto"/>
                  </w:divBdr>
                  <w:divsChild>
                    <w:div w:id="1286040578">
                      <w:marLeft w:val="0"/>
                      <w:marRight w:val="0"/>
                      <w:marTop w:val="0"/>
                      <w:marBottom w:val="300"/>
                      <w:divBdr>
                        <w:top w:val="single" w:sz="6" w:space="0" w:color="DDDDDD"/>
                        <w:left w:val="single" w:sz="6" w:space="0" w:color="DDDDDD"/>
                        <w:bottom w:val="single" w:sz="6" w:space="0" w:color="DDDDDD"/>
                        <w:right w:val="single" w:sz="6" w:space="0" w:color="DDDDDD"/>
                      </w:divBdr>
                      <w:divsChild>
                        <w:div w:id="145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jpeg"/><Relationship Id="rId27" Type="http://schemas.openxmlformats.org/officeDocument/2006/relationships/footer" Target="foot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cervedgroup.sharepoint.com/sites/CompanyTemplate/Cerved%20Template/CRA/Cerved%20Rating%20Agency%20template_ful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5A215976214A14AAFFE9CF0D425B86"/>
        <w:category>
          <w:name w:val="Generale"/>
          <w:gallery w:val="placeholder"/>
        </w:category>
        <w:types>
          <w:type w:val="bbPlcHdr"/>
        </w:types>
        <w:behaviors>
          <w:behavior w:val="content"/>
        </w:behaviors>
        <w:guid w:val="{C230E289-B55D-49DF-9A9F-BDC425F37B74}"/>
      </w:docPartPr>
      <w:docPartBody>
        <w:p w:rsidR="006D3787" w:rsidRDefault="00771C5C">
          <w:pPr>
            <w:pStyle w:val="175A215976214A14AAFFE9CF0D425B86"/>
          </w:pPr>
          <w:r w:rsidRPr="00DD7E6B">
            <w:rPr>
              <w:rStyle w:val="Testosegnaposto"/>
            </w:rPr>
            <w:t>Click or tap here to enter text.</w:t>
          </w:r>
        </w:p>
      </w:docPartBody>
    </w:docPart>
    <w:docPart>
      <w:docPartPr>
        <w:name w:val="88FF3C977FD64948885C7EAC95731BDF"/>
        <w:category>
          <w:name w:val="Generale"/>
          <w:gallery w:val="placeholder"/>
        </w:category>
        <w:types>
          <w:type w:val="bbPlcHdr"/>
        </w:types>
        <w:behaviors>
          <w:behavior w:val="content"/>
        </w:behaviors>
        <w:guid w:val="{3E192048-EE9A-4C2C-A74C-F3F32E42B56C}"/>
      </w:docPartPr>
      <w:docPartBody>
        <w:p w:rsidR="006D3787" w:rsidRDefault="00771C5C">
          <w:pPr>
            <w:pStyle w:val="88FF3C977FD64948885C7EAC95731BDF"/>
          </w:pPr>
          <w:r w:rsidRPr="00DD7E6B">
            <w:rPr>
              <w:rStyle w:val="Testosegnaposto"/>
            </w:rPr>
            <w:t>Click or tap here to enter text.</w:t>
          </w:r>
        </w:p>
      </w:docPartBody>
    </w:docPart>
    <w:docPart>
      <w:docPartPr>
        <w:name w:val="AED0F4BF719742299B5804705FE1597E"/>
        <w:category>
          <w:name w:val="Generale"/>
          <w:gallery w:val="placeholder"/>
        </w:category>
        <w:types>
          <w:type w:val="bbPlcHdr"/>
        </w:types>
        <w:behaviors>
          <w:behavior w:val="content"/>
        </w:behaviors>
        <w:guid w:val="{B70D7FDD-FA13-4EDA-AD8E-E7BEE4B2A4CC}"/>
      </w:docPartPr>
      <w:docPartBody>
        <w:p w:rsidR="006D3787" w:rsidRDefault="00771C5C">
          <w:pPr>
            <w:pStyle w:val="AED0F4BF719742299B5804705FE1597E"/>
          </w:pPr>
          <w:r w:rsidRPr="00DD7E6B">
            <w:rPr>
              <w:rStyle w:val="Testosegnaposto"/>
            </w:rPr>
            <w:t>Click or tap here to enter text.</w:t>
          </w:r>
        </w:p>
      </w:docPartBody>
    </w:docPart>
    <w:docPart>
      <w:docPartPr>
        <w:name w:val="4CC0A327B1044CC89472D1A3EB6EBC04"/>
        <w:category>
          <w:name w:val="Generale"/>
          <w:gallery w:val="placeholder"/>
        </w:category>
        <w:types>
          <w:type w:val="bbPlcHdr"/>
        </w:types>
        <w:behaviors>
          <w:behavior w:val="content"/>
        </w:behaviors>
        <w:guid w:val="{0C0BE201-6C25-440C-9EAD-70A610A5D442}"/>
      </w:docPartPr>
      <w:docPartBody>
        <w:p w:rsidR="006D3787" w:rsidRDefault="00771C5C">
          <w:pPr>
            <w:pStyle w:val="4CC0A327B1044CC89472D1A3EB6EBC04"/>
          </w:pPr>
          <w:r w:rsidRPr="00D5751A">
            <w:rPr>
              <w:rStyle w:val="Testosegnaposto"/>
            </w:rPr>
            <w:t>Click or tap here to enter text.</w:t>
          </w:r>
        </w:p>
      </w:docPartBody>
    </w:docPart>
    <w:docPart>
      <w:docPartPr>
        <w:name w:val="09AF1744B8A240BF880965D25A5F1A86"/>
        <w:category>
          <w:name w:val="Generale"/>
          <w:gallery w:val="placeholder"/>
        </w:category>
        <w:types>
          <w:type w:val="bbPlcHdr"/>
        </w:types>
        <w:behaviors>
          <w:behavior w:val="content"/>
        </w:behaviors>
        <w:guid w:val="{EE7981BA-10A4-40D6-B335-A28EEFFE6944}"/>
      </w:docPartPr>
      <w:docPartBody>
        <w:p w:rsidR="006D3787" w:rsidRDefault="00771C5C">
          <w:pPr>
            <w:pStyle w:val="09AF1744B8A240BF880965D25A5F1A86"/>
          </w:pPr>
          <w:r w:rsidRPr="00D934D2">
            <w:rPr>
              <w:rStyle w:val="Testosegnaposto"/>
            </w:rPr>
            <w:t>Click or tap here to enter text.</w:t>
          </w:r>
        </w:p>
      </w:docPartBody>
    </w:docPart>
    <w:docPart>
      <w:docPartPr>
        <w:name w:val="23ED4F6E1BD74E3FB01E2D8DE1303159"/>
        <w:category>
          <w:name w:val="Generale"/>
          <w:gallery w:val="placeholder"/>
        </w:category>
        <w:types>
          <w:type w:val="bbPlcHdr"/>
        </w:types>
        <w:behaviors>
          <w:behavior w:val="content"/>
        </w:behaviors>
        <w:guid w:val="{7B41EA82-71C1-4E47-88DE-6C162BAE3411}"/>
      </w:docPartPr>
      <w:docPartBody>
        <w:p w:rsidR="006D3787" w:rsidRDefault="00771C5C">
          <w:pPr>
            <w:pStyle w:val="23ED4F6E1BD74E3FB01E2D8DE1303159"/>
          </w:pPr>
          <w:r w:rsidRPr="00062692">
            <w:rPr>
              <w:rStyle w:val="Testosegnaposto"/>
            </w:rPr>
            <w:t>Click or tap here to enter text.</w:t>
          </w:r>
        </w:p>
      </w:docPartBody>
    </w:docPart>
    <w:docPart>
      <w:docPartPr>
        <w:name w:val="2E89DC941D7F4CA69CF99E70AA8A2380"/>
        <w:category>
          <w:name w:val="Generale"/>
          <w:gallery w:val="placeholder"/>
        </w:category>
        <w:types>
          <w:type w:val="bbPlcHdr"/>
        </w:types>
        <w:behaviors>
          <w:behavior w:val="content"/>
        </w:behaviors>
        <w:guid w:val="{61A68590-27DE-4496-B85F-FDCA18939C18}"/>
      </w:docPartPr>
      <w:docPartBody>
        <w:p w:rsidR="006D3787" w:rsidRDefault="00771C5C">
          <w:pPr>
            <w:pStyle w:val="2E89DC941D7F4CA69CF99E70AA8A2380"/>
          </w:pPr>
          <w:r w:rsidRPr="00062692">
            <w:rPr>
              <w:rStyle w:val="Testosegnaposto"/>
            </w:rPr>
            <w:t>Click or tap here to enter text.</w:t>
          </w:r>
        </w:p>
      </w:docPartBody>
    </w:docPart>
    <w:docPart>
      <w:docPartPr>
        <w:name w:val="F853D28FF2604336B10C3C38CFD5BCA4"/>
        <w:category>
          <w:name w:val="Generale"/>
          <w:gallery w:val="placeholder"/>
        </w:category>
        <w:types>
          <w:type w:val="bbPlcHdr"/>
        </w:types>
        <w:behaviors>
          <w:behavior w:val="content"/>
        </w:behaviors>
        <w:guid w:val="{7AA3840B-BCD1-4D73-8FE2-3B4FF23DFEED}"/>
      </w:docPartPr>
      <w:docPartBody>
        <w:p w:rsidR="006D3787" w:rsidRDefault="00771C5C">
          <w:pPr>
            <w:pStyle w:val="F853D28FF2604336B10C3C38CFD5BCA4"/>
          </w:pPr>
          <w:r w:rsidRPr="00062692">
            <w:rPr>
              <w:rStyle w:val="Testosegnaposto"/>
            </w:rPr>
            <w:t>Click or tap here to enter text.</w:t>
          </w:r>
        </w:p>
      </w:docPartBody>
    </w:docPart>
    <w:docPart>
      <w:docPartPr>
        <w:name w:val="62F60FEEEBE3403EB13BFC3C15CB8314"/>
        <w:category>
          <w:name w:val="Generale"/>
          <w:gallery w:val="placeholder"/>
        </w:category>
        <w:types>
          <w:type w:val="bbPlcHdr"/>
        </w:types>
        <w:behaviors>
          <w:behavior w:val="content"/>
        </w:behaviors>
        <w:guid w:val="{1F35F722-7F41-476D-BE12-F2C8C2CF79CE}"/>
      </w:docPartPr>
      <w:docPartBody>
        <w:p w:rsidR="006D3787" w:rsidRDefault="00771C5C">
          <w:pPr>
            <w:pStyle w:val="62F60FEEEBE3403EB13BFC3C15CB8314"/>
          </w:pPr>
          <w:r w:rsidRPr="00D5751A">
            <w:rPr>
              <w:rStyle w:val="Testosegnaposto"/>
            </w:rPr>
            <w:t>Click or tap here to enter text.</w:t>
          </w:r>
        </w:p>
      </w:docPartBody>
    </w:docPart>
    <w:docPart>
      <w:docPartPr>
        <w:name w:val="F7E7870EBF9B4829B1A13DA7653ACCA3"/>
        <w:category>
          <w:name w:val="Generale"/>
          <w:gallery w:val="placeholder"/>
        </w:category>
        <w:types>
          <w:type w:val="bbPlcHdr"/>
        </w:types>
        <w:behaviors>
          <w:behavior w:val="content"/>
        </w:behaviors>
        <w:guid w:val="{DF9885E6-DC4C-464E-8243-7F3AC8213FBA}"/>
      </w:docPartPr>
      <w:docPartBody>
        <w:p w:rsidR="006D3787" w:rsidRDefault="00771C5C">
          <w:pPr>
            <w:pStyle w:val="F7E7870EBF9B4829B1A13DA7653ACCA3"/>
          </w:pPr>
          <w:r w:rsidRPr="00D5751A">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06"/>
    <w:rsid w:val="000616EF"/>
    <w:rsid w:val="0006794C"/>
    <w:rsid w:val="000C53BE"/>
    <w:rsid w:val="000E1177"/>
    <w:rsid w:val="000E47BD"/>
    <w:rsid w:val="000E66FC"/>
    <w:rsid w:val="00107583"/>
    <w:rsid w:val="002D5C4D"/>
    <w:rsid w:val="0035428D"/>
    <w:rsid w:val="003776EE"/>
    <w:rsid w:val="003B5EDD"/>
    <w:rsid w:val="004530EA"/>
    <w:rsid w:val="00497794"/>
    <w:rsid w:val="005357BD"/>
    <w:rsid w:val="005D54C8"/>
    <w:rsid w:val="006B6D6E"/>
    <w:rsid w:val="006D3787"/>
    <w:rsid w:val="00771C5C"/>
    <w:rsid w:val="007E2867"/>
    <w:rsid w:val="00801539"/>
    <w:rsid w:val="00843309"/>
    <w:rsid w:val="008A5197"/>
    <w:rsid w:val="00A415EF"/>
    <w:rsid w:val="00B4742C"/>
    <w:rsid w:val="00BA0572"/>
    <w:rsid w:val="00BD1F06"/>
    <w:rsid w:val="00C42C1E"/>
    <w:rsid w:val="00C753F8"/>
    <w:rsid w:val="00C8360F"/>
    <w:rsid w:val="00C92DB2"/>
    <w:rsid w:val="00DF02BA"/>
    <w:rsid w:val="00E86D0E"/>
    <w:rsid w:val="00EA07B5"/>
    <w:rsid w:val="00EE1107"/>
    <w:rsid w:val="00F2224E"/>
    <w:rsid w:val="00F65A71"/>
    <w:rsid w:val="00F74740"/>
    <w:rsid w:val="00FB6BA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D3787"/>
    <w:rPr>
      <w:color w:val="808080"/>
      <w:lang w:val="en-US"/>
    </w:rPr>
  </w:style>
  <w:style w:type="paragraph" w:customStyle="1" w:styleId="175A215976214A14AAFFE9CF0D425B86">
    <w:name w:val="175A215976214A14AAFFE9CF0D425B86"/>
  </w:style>
  <w:style w:type="paragraph" w:customStyle="1" w:styleId="88FF3C977FD64948885C7EAC95731BDF">
    <w:name w:val="88FF3C977FD64948885C7EAC95731BDF"/>
  </w:style>
  <w:style w:type="paragraph" w:customStyle="1" w:styleId="AED0F4BF719742299B5804705FE1597E">
    <w:name w:val="AED0F4BF719742299B5804705FE1597E"/>
  </w:style>
  <w:style w:type="paragraph" w:customStyle="1" w:styleId="4CC0A327B1044CC89472D1A3EB6EBC04">
    <w:name w:val="4CC0A327B1044CC89472D1A3EB6EBC04"/>
  </w:style>
  <w:style w:type="paragraph" w:customStyle="1" w:styleId="09AF1744B8A240BF880965D25A5F1A86">
    <w:name w:val="09AF1744B8A240BF880965D25A5F1A86"/>
  </w:style>
  <w:style w:type="paragraph" w:customStyle="1" w:styleId="23ED4F6E1BD74E3FB01E2D8DE1303159">
    <w:name w:val="23ED4F6E1BD74E3FB01E2D8DE1303159"/>
  </w:style>
  <w:style w:type="paragraph" w:customStyle="1" w:styleId="2E89DC941D7F4CA69CF99E70AA8A2380">
    <w:name w:val="2E89DC941D7F4CA69CF99E70AA8A2380"/>
  </w:style>
  <w:style w:type="paragraph" w:customStyle="1" w:styleId="F853D28FF2604336B10C3C38CFD5BCA4">
    <w:name w:val="F853D28FF2604336B10C3C38CFD5BCA4"/>
  </w:style>
  <w:style w:type="paragraph" w:customStyle="1" w:styleId="62F60FEEEBE3403EB13BFC3C15CB8314">
    <w:name w:val="62F60FEEEBE3403EB13BFC3C15CB8314"/>
  </w:style>
  <w:style w:type="paragraph" w:customStyle="1" w:styleId="F7E7870EBF9B4829B1A13DA7653ACCA3">
    <w:name w:val="F7E7870EBF9B4829B1A13DA7653AC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ON Trading">
  <a:themeElements>
    <a:clrScheme name="CervedLightBG">
      <a:dk1>
        <a:srgbClr val="002E5A"/>
      </a:dk1>
      <a:lt1>
        <a:srgbClr val="FFFFFF"/>
      </a:lt1>
      <a:dk2>
        <a:srgbClr val="002E5A"/>
      </a:dk2>
      <a:lt2>
        <a:srgbClr val="FFFFFF"/>
      </a:lt2>
      <a:accent1>
        <a:srgbClr val="5080B8"/>
      </a:accent1>
      <a:accent2>
        <a:srgbClr val="33A1AB"/>
      </a:accent2>
      <a:accent3>
        <a:srgbClr val="9851E9"/>
      </a:accent3>
      <a:accent4>
        <a:srgbClr val="AFAFB4"/>
      </a:accent4>
      <a:accent5>
        <a:srgbClr val="32587B"/>
      </a:accent5>
      <a:accent6>
        <a:srgbClr val="B2B8C3"/>
      </a:accent6>
      <a:hlink>
        <a:srgbClr val="33A1AB"/>
      </a:hlink>
      <a:folHlink>
        <a:srgbClr val="33A1AB"/>
      </a:folHlink>
    </a:clrScheme>
    <a:fontScheme name="ION Trading Font Theme">
      <a:majorFont>
        <a:latin typeface="Arial"/>
        <a:ea typeface="Arial Unicode MS"/>
        <a:cs typeface="Arial Unicode MS"/>
      </a:majorFont>
      <a:minorFont>
        <a:latin typeface="Arial"/>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3175">
          <a:noFill/>
        </a:ln>
      </a:spPr>
      <a:bodyPr lIns="72000" tIns="72000" rIns="72000" bIns="72000" rtlCol="0" anchor="ctr"/>
      <a:lstStyle>
        <a:defPPr algn="ctr">
          <a:defRPr sz="12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000000"/>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1400" dirty="0" err="1" smtClean="0"/>
        </a:defPPr>
      </a:lstStyle>
    </a:txDef>
  </a:objectDefaults>
  <a:extraClrSchemeLst/>
  <a:custClrLst>
    <a:custClr name="ION White">
      <a:srgbClr val="FFFFFF"/>
    </a:custClr>
    <a:custClr name="ION Black">
      <a:srgbClr val="000000"/>
    </a:custClr>
    <a:custClr name="ION Silver">
      <a:srgbClr val="D2D3D4"/>
    </a:custClr>
    <a:custClr name="ION Blue">
      <a:srgbClr val="0A4274"/>
    </a:custClr>
    <a:custClr name="ION Orange">
      <a:srgbClr val="FE860C"/>
    </a:custClr>
    <a:custClr name="ION Red">
      <a:srgbClr val="C63C3C"/>
    </a:custClr>
    <a:custClr name="ION Green">
      <a:srgbClr val="0A780A"/>
    </a:custClr>
    <a:custClr name="ION Violet">
      <a:srgbClr val="1B53CB"/>
    </a:custClr>
    <a:custClr name="ION Charcoal">
      <a:srgbClr val="4D4F53"/>
    </a:custClr>
    <a:custClr name="ION Turquoise">
      <a:srgbClr val="00ADEF"/>
    </a:custClr>
    <a:custClr name="Medium White">
      <a:srgbClr val="F2F2F2"/>
    </a:custClr>
    <a:custClr name="Medium Black">
      <a:srgbClr val="404040"/>
    </a:custClr>
    <a:custClr name="Medium Silver">
      <a:srgbClr val="DDDEDF"/>
    </a:custClr>
    <a:custClr name="Medium Blue">
      <a:srgbClr val="477197"/>
    </a:custClr>
    <a:custClr name="Medium Orange">
      <a:srgbClr val="FEA449"/>
    </a:custClr>
    <a:custClr name="Medium Red">
      <a:srgbClr val="D46D6D"/>
    </a:custClr>
    <a:custClr name="Medium Green">
      <a:srgbClr val="479A47"/>
    </a:custClr>
    <a:custClr name="Medium Violet">
      <a:srgbClr val="547ED8"/>
    </a:custClr>
    <a:custClr name="Medium Charcoal">
      <a:srgbClr val="7A7B7E"/>
    </a:custClr>
    <a:custClr name="Medium Turquoise">
      <a:srgbClr val="40BEF3"/>
    </a:custClr>
    <a:custClr name="Light White">
      <a:srgbClr val="E6E6E6"/>
    </a:custClr>
    <a:custClr name="Light Black">
      <a:srgbClr val="808080"/>
    </a:custClr>
    <a:custClr name="Light Silver">
      <a:srgbClr val="E8E9EA"/>
    </a:custClr>
    <a:custClr name="Light Blue">
      <a:srgbClr val="84A0BA"/>
    </a:custClr>
    <a:custClr name="Light Orange">
      <a:srgbClr val="FEC285"/>
    </a:custClr>
    <a:custClr name="Light Red">
      <a:srgbClr val="E29E9E"/>
    </a:custClr>
    <a:custClr name="Light Green">
      <a:srgbClr val="84BC84"/>
    </a:custClr>
    <a:custClr name="Light Violet">
      <a:srgbClr val="8DA9E5"/>
    </a:custClr>
    <a:custClr name="Light Charcoal">
      <a:srgbClr val="A6A7A9"/>
    </a:custClr>
    <a:custClr name="Light Turquoise">
      <a:srgbClr val="80D6F7"/>
    </a:custClr>
    <a:custClr name="Soft White">
      <a:srgbClr val="D2D2D2"/>
    </a:custClr>
    <a:custClr name="Soft Black">
      <a:srgbClr val="BFBFBF"/>
    </a:custClr>
    <a:custClr name="Soft Silver">
      <a:srgbClr val="F4F5F6"/>
    </a:custClr>
    <a:custClr name="Soft Blue">
      <a:srgbClr val="C2D0DC"/>
    </a:custClr>
    <a:custClr name="Soft Orange">
      <a:srgbClr val="FFE1C2"/>
    </a:custClr>
    <a:custClr name="Soft Red">
      <a:srgbClr val="F1CECE"/>
    </a:custClr>
    <a:custClr name="Soft Green">
      <a:srgbClr val="C2DDC2"/>
    </a:custClr>
    <a:custClr name="Soft Violet">
      <a:srgbClr val="C6D4F2"/>
    </a:custClr>
    <a:custClr name="Soft Charcoal">
      <a:srgbClr val="D2D3D4"/>
    </a:custClr>
    <a:custClr name="Soft Turquoise">
      <a:srgbClr val="BFEBFB"/>
    </a:custClr>
    <a:custClr name="ION Blue 100%">
      <a:srgbClr val="0A4274"/>
    </a:custClr>
    <a:custClr name="ION Blue 90%">
      <a:srgbClr val="235582"/>
    </a:custClr>
    <a:custClr name="ION Blue 80%">
      <a:srgbClr val="3B6890"/>
    </a:custClr>
    <a:custClr name="ION Blue 70%">
      <a:srgbClr val="547B9E"/>
    </a:custClr>
    <a:custClr name="ION Blue 60%">
      <a:srgbClr val="6C8EAC"/>
    </a:custClr>
    <a:custClr name="ION Blue 50%">
      <a:srgbClr val="84A0BA"/>
    </a:custClr>
    <a:custClr name="ION Blue 40%">
      <a:srgbClr val="9DB3C7"/>
    </a:custClr>
    <a:custClr name="ION Blue 30%">
      <a:srgbClr val="B6C6D5"/>
    </a:custClr>
    <a:custClr name="ION Blue 20%">
      <a:srgbClr val="CED9E3"/>
    </a:custClr>
    <a:custClr name="ION Blue 10%">
      <a:srgbClr val="E6ECF1"/>
    </a:custClr>
  </a:custClrLst>
  <a:extLst>
    <a:ext uri="{05A4C25C-085E-4340-85A3-A5531E510DB2}">
      <thm15:themeFamily xmlns:thm15="http://schemas.microsoft.com/office/thememl/2012/main" name="ION Trading" id="{E9A410F5-2020-4E83-9CDE-DC76727E39BC}" vid="{23A24171-F2C6-4E4B-B070-971DDDF1F6F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D6BF95BD83BB4AB0EA0EF66B2172CE" ma:contentTypeVersion="4" ma:contentTypeDescription="Creare un nuovo documento." ma:contentTypeScope="" ma:versionID="b8de50e3614ca5044f1ebd79860b59b1">
  <xsd:schema xmlns:xsd="http://www.w3.org/2001/XMLSchema" xmlns:xs="http://www.w3.org/2001/XMLSchema" xmlns:p="http://schemas.microsoft.com/office/2006/metadata/properties" xmlns:ns2="ad12d65d-4e81-4f0b-b061-949f0c8fc134" targetNamespace="http://schemas.microsoft.com/office/2006/metadata/properties" ma:root="true" ma:fieldsID="a33a9a9797dd93556d1a5a2d2e1f5c7a" ns2:_="">
    <xsd:import namespace="ad12d65d-4e81-4f0b-b061-949f0c8fc1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2d65d-4e81-4f0b-b061-949f0c8fc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dataSource":"ION Word Branding","displayColumn":"wordBrand","hideIfNoUserInteractionRequired":false,"distinct":true,"required":true,"autoSelectFirstOption":false,"helpTexts":{"prefix":"","postfix":""},"spacing":{},"type":"dropDown","name":"ChooseBrand","label":"Choose Brand","fullyQualifiedName":"ChooseBrand"},{"dataSource":"IONEntities","displayColumn":"entity","hideIfNoUserInteractionRequired":false,"distinct":true,"required":true,"autoSelectFirstOption":false,"helpTexts":{"prefix":"","postfix":""},"spacing":{},"type":"dropDown","name":"Entity","label":"ION Group legal entity","fullyQualifiedName":"Entity"},{"required":false,"placeholder":"","lines":0,"helpTexts":{"prefix":"","postfix":""},"spacing":{},"type":"textBox","name":"ClientName","label":"Client name","fullyQualifiedName":"ClientName"},{"dataSource":"IONConfidentiality","displayColumn":"showName","hideIfNoUserInteractionRequired":false,"distinct":true,"required":true,"autoSelectFirstOption":false,"helpTexts":{"prefix":"","postfix":"For guidance on which notice to use, see https://on.iongroup.com/3Ie92TB"},"spacing":{},"type":"dropDown","name":"Confidentiality","label":"Information classification","fullyQualifiedName":"Confidentiality"},{"required":true,"placeholder":"","lines":0,"helpTexts":{"prefix":"","postfix":""},"spacing":{},"type":"textBox","name":"DocumentTitle","label":"Document title","fullyQualifiedName":"DocumentTitle"},{"required":true,"placeholder":"","lines":0,"helpTexts":{"prefix":"","postfix":""},"spacing":{},"type":"textBox","name":"DocumentSubtitle","label":"Document subtitle","fullyQualifiedName":"DocumentSubtitle"},{"required":false,"placeholder":"","lines":0,"helpTexts":{"prefix":"","postfix":""},"spacing":{},"type":"textBox","name":"DocumentVersion","label":"Document version number","fullyQualifiedName":"DocumentVersion"},{"dataSource":"IONWatermarks","displayColumn":"showName","defaultValue":"No watermark required","hideIfNoUserInteractionRequired":false,"distinct":true,"required":true,"autoSelectFirstOption":false,"helpTexts":{"prefix":"","postfix":""},"spacing":{},"type":"dropDown","name":"Watermark","label":"Add a DRAFT or REDACTED watermark","fullyQualifiedName":"Watermark"},{"required":false,"helpTexts":{"prefix":"","postfix":""},"spacing":{},"type":"datePicker","name":"DocumentDate","label":"Document date","fullyQualifiedName":"DocumentDate"},{"dataSource":"Product Brands Word","displayColumn":"productName","hideIfNoUserInteractionRequired":false,"distinct":true,"required":true,"autoSelectFirstOption":true,"helpTexts":{"prefix":"","postfix":""},"spacing":{},"type":"dropDown","name":"PrimaryProduct","label":"Choose Primary Product","fullyQualifiedName":"PrimaryProduct"},{"dataSource":"Product Brands Word","displayColumn":"productName","hideIfNoUserInteractionRequired":false,"distinct":true,"required":true,"autoSelectFirstOption":true,"helpTexts":{"prefix":"","postfix":""},"spacing":{},"type":"dropDown","name":"SecondaryProduct","label":"Choose Secondary Product","fullyQualifiedName":"SecondaryProduct"},{"dataSource":"Product Brands Word","displayColumn":"productName","hideIfNoUserInteractionRequired":false,"distinct":true,"required":true,"autoSelectFirstOption":true,"helpTexts":{"prefix":"","postfix":""},"spacing":{},"type":"dropDown","name":"TertiaryProduct","label":"Choose Tertiary Product","fullyQualifiedName":"TertiaryProduct"},{"required":false,"placeholder":"","lines":0,"helpTexts":{"prefix":"","postfix":""},"spacing":{},"type":"textBox","name":"DocumentType","label":"Document type","fullyQualifiedName":"DocumentType"}],"formDataEntries":[{"name":"ChooseBrand","value":"0I6t/vJWYoRj+epQYj2p5A=="},{"name":"Entity","value":"lkQvIQtZKCPbTDiBBU6g/Q=="},{"name":"Confidentiality","value":"VRq9ak7uZCA8XSw0jkTEeA=="},{"name":"DocumentTitle","value":"lkQvIQtZKCPbTDiBBU6g/Q=="},{"name":"DocumentSubtitle","value":"lkQvIQtZKCPbTDiBBU6g/Q=="},{"name":"Watermark","value":"WdEUi1zMcVM7Stn6Woarwg=="},{"name":"DocumentDate","value":"o/HwoSkefI/6J7JSMtT/mA=="},{"name":"PrimaryProduct","value":"lkQvIQtZKCPbTDiBBU6g/Q=="},{"name":"SecondaryProduct","value":"lkQvIQtZKCPbTDiBBU6g/Q=="},{"name":"TertiaryProduct","value":"lkQvIQtZKCPbTDiBBU6g/Q=="}]}]]></TemplafyFormConfigura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type":"pictureContentControl","id":"ece92d50-e26d-4afa-bd66-d61b8b4b8d09","elementConfiguration":{"inheritDimensions":"inheritNone","width":"3 cm","height":"3 cm","binding":"Form.PrimaryProduct.ProductLogo","visibility":{"action":"hide","binding":"Form.PrimaryProduct.ProductLogo","operator":"equals","compareValue":"No logo"},"removeAndKeepContent":false,"disableUpdates":false,"type":"image"}},{"type":"pictureContentControl","id":"3154bd17-1467-4462-8868-043c2d2c5146","elementConfiguration":{"inheritDimensions":"inheritNone","width":"3 cm","height":"3 cm","binding":"Form.SecondaryProduct.ProductLogo","visibility":{"action":"hide","binding":"Form.SecondaryProduct.ProductLogo","operator":"equals","compareValue":"No logo"},"removeAndKeepContent":false,"disableUpdates":false,"type":"image"}},{"type":"pictureContentControl","id":"88e8a3fa-a3f1-44fa-8297-f87f9e843c0f","elementConfiguration":{"inheritDimensions":"inheritNone","width":"3 cm","height":"3 cm","binding":"Form.TertiaryProduct.ProductLogo","visibility":{"action":"hide","binding":"Form.TertiaryProduct.ProductLogo","operator":"equals","compareValue":"No logo"},"removeAndKeepContent":false,"disableUpdates":false,"type":"image"}},{"type":"pictureContentControl","id":"742a95c0-cf12-42cf-ba88-491cef921921","elementConfiguration":{"inheritDimensions":"inheritNone","width":"21.1 cm","height":"29.8 cm","binding":"Form.ChooseBrand.WordCover","removeAndKeepContent":false,"disableUpdates":false,"type":"image"}},{"type":"pictureContentControl","id":"f6426ce1-644c-4381-ba97-5093dc800e2c","elementConfiguration":{"inheritDimensions":"inheritNone","width":"21.1 cm","height":"29.8 cm","binding":"Form.ChooseBrand.WordCover","removeAndKeepContent":false,"disableUpdates":false,"type":"image"}},{"type":"richTextContentControl","id":"556381b9-91d6-49a4-8f17-3da6796aff56","elementConfiguration":{"binding":"Form.DocumentTitle","removeAndKeepContent":false,"disableUpdates":false,"type":"text"}},{"type":"richTextContentControl","id":"11ebe092-b4af-4420-ad5d-55f91f6c9cf5","elementConfiguration":{"binding":"Form.DocumentTitle","removeAndKeepContent":false,"disableUpdates":false,"type":"text"}},{"type":"richTextContentControl","id":"0c11fc4e-babc-4d9b-a5bb-ad5b2f842952","elementConfiguration":{"binding":"Form.ClientName","removeAndKeepContent":false,"disableUpdates":false,"type":"text"}},{"type":"richTextContentControl","id":"02221d34-90c2-4447-a691-28eae371d9c8","elementConfiguration":{"format":"dd MMMM yyyy","binding":"Form.DocumentDate","removeAndKeepContent":false,"disableUpdates":false,"type":"date"}},{"type":"richTextContentControl","id":"fa3a95cd-5ea0-4e4f-becc-219ccdbd741c","elementConfiguration":{"templateBinding":"{{Form.Confidentiality.Insert}} {{Form.ClientName}} {{Form.Confidentiality.InsertSuffix}}","visibility":{"action":"hide","binding":"Form.Confidentiality.Confidentiality","operator":"notEquals","compareValue":"Client Confidential"},"removeAndKeepContent":false,"disableUpdates":false,"type":"text"}},{"type":"richTextContentControl","id":"90925c22-c147-484c-8db7-df3a8db2c6e0","elementConfiguration":{"templateBinding":"{{Form.Confidentiality.Insert}} {{Form.ClientName}} {{Form.Confidentiality.InsertSuffix}}","visibility":{"action":"hide","binding":"Form.Confidentiality.Confidentiality","operator":"notEquals","compareValue":"Client Confidential"},"removeAndKeepContent":false,"disableUpdates":false,"type":"text"}},{"type":"richTextContentControl","id":"05573195-8300-407b-86e5-0d1b3a3a943e","elementConfiguration":{"removeAndKeepContent":false,"disableUpdates":false,"type":"text"}},{"type":"richTextContentControl","id":"b6f05a79-bd46-4727-9ce5-102c3f715beb","elementConfiguration":{"binding":"Form.Confidentiality.Insert","visibility":{"action":"hide","binding":"Form.Confidentiality.Confidentiality","operator":"equals","compareValue":"Client Confidential"},"removeAndKeepContent":false,"disableUpdates":false,"type":"text"}},{"type":"richTextContentControl","id":"c2121ec2-6dec-40e1-bf39-91beff53ee96","elementConfiguration":{"binding":"Form.Watermark.Insert","removeAndKeepContent":false,"disableUpdates":false,"type":"text"}},{"type":"richTextContentControl","id":"02f70eca-9e81-4672-878f-0057985bcfff","elementConfiguration":{"binding":"Form.DocumentSubtitle","removeAndKeepContent":false,"disableUpdates":false,"type":"text"}},{"type":"richTextContentControl","id":"660c8c83-ab2f-401a-b606-25ae5a4083ae","elementConfiguration":{"binding":"Form.DocumentSubtitle","removeAndKeepContent":false,"disableUpdates":false,"type":"text"}},{"type":"richTextContentControl","id":"813a12b1-2046-4012-817b-a5c6114648f3","elementConfiguration":{"binding":"Form.IncidentNumber","visibility":{"action":"hide","operator":"equals","compareValue":""},"removeAndKeepContent":false,"disableUpdates":false,"type":"text"}},{"type":"richTextContentControl","id":"a625ca74-16de-4999-b4f5-d57c4bc758d2","elementConfiguration":{"binding":"Form.IncidentNumber","visibility":{"action":"hide","operator":"equals","compareValue":""},"removeAndKeepContent":false,"disableUpdates":false,"type":"text"}},{"type":"richTextContentControl","id":"fc2dd324-876b-493c-a90b-18a220677b71","elementConfiguration":{"binding":"Form.DocumentVersion","visibility":{"action":"hide","operator":"equals","compareValue":"","compareValues":[""]},"removeAndKeepContent":false,"disableUpdates":false,"type":"text"}},{"type":"richTextContentControl","id":"596bc483-17f0-4a70-8b84-c9c33b0f6f4f","elementConfiguration":{"binding":"Form.DocumentVersion","visibility":{"action":"hide","operator":"equals","compareValue":"","compareValues":[""]},"removeAndKeepContent":false,"disableUpdates":false,"type":"text"}},{"type":"richTextContentControl","id":"e08c41bb-4509-4602-b80f-f301c2e02cdd","elementConfiguration":{"format":"dd MMMM yyyy","binding":"Form.IncidentDate","visibility":{"action":"hide","operator":"equals","compareValue":""},"removeAndKeepContent":false,"disableUpdates":false,"type":"date"}},{"type":"richTextContentControl","id":"d1530c23-6edf-4ebb-9498-559db42b66ff","elementConfiguration":{"format":"dd MMMM yyyy","binding":"Form.IncidentDate","visibility":{"action":"hide","operator":"equals","compareValue":""},"removeAndKeepContent":false,"disableUpdates":false,"type":"date"}},{"type":"richTextContentControl","id":"c4de2898-773a-4e48-9a2c-5fb7f7cf97a0","elementConfiguration":{"binding":"Form.DocumentType","visibility":{"action":"hide","operator":"equals","compareValue":""},"removeAndKeepContent":false,"disableUpdates":false,"type":"text"}},{"type":"richTextContentControl","id":"c1381b39-abbc-45a3-b37e-fafd02336a84","elementConfiguration":{"binding":"Form.DocumentType","visibility":{"action":"hide","operator":"equals","compareValue":""},"removeAndKeepContent":false,"disableUpdates":false,"type":"text"}},{"type":"richTextContentControl","id":"2405505f-8a00-41dc-b464-be8ee4f421ed","elementConfiguration":{"binding":"Form.Entity.Entity","removeAndKeepContent":false,"disableUpdates":false,"type":"text"}},{"type":"richTextContentControl","id":"4a2246c9-5a0d-495e-9801-35899b2bcf5d","elementConfiguration":{"binding":"Form.Entity.EntityAbbreviation","removeAndKeepContent":false,"disableUpdates":false,"type":"text"}},{"type":"richTextContentControl","id":"f679913b-388d-4ec3-b13c-3446c607fe78","elementConfiguration":{"binding":"Form.Entity.EntityAbbreviation","removeAndKeepContent":false,"disableUpdates":false,"type":"text"}},{"type":"pictureContentControl","id":"859a700c-f70b-46d0-a2b1-0194b9eb2e66","elementConfiguration":{"inheritDimensions":"inheritNone","width":"21.1 cm","height":"29.8 cm","binding":"Form.ChooseBrand.WordBackPage","removeAndKeepContent":false,"disableUpdates":false,"type":"image"}},{"type":"pictureContentControl","id":"fbd74fda-342c-44dd-925c-d4730bb0ecf0","elementConfiguration":{"inheritDimensions":"inheritNone","width":"21.1 cm","height":"29.8 cm","binding":"Form.ChooseBrand.WordBackPage","removeAndKeepContent":false,"disableUpdates":false,"type":"image"}},{"type":"pictureContentControl","id":"214405af-abde-4a1b-b9cc-3bf9ac6855dc","elementConfiguration":{"inheritDimensions":"inheritNone","width":"21 cm","height":"4 cm","binding":"Form.ChooseBrand.WordInternalLogo","removeAndKeepContent":false,"disableUpdates":false,"type":"image"}},{"type":"pictureContentControl","id":"3d28ef55-cddd-48d9-87cb-acf102c07714","elementConfiguration":{"inheritDimensions":"inheritNone","width":"21 cm","height":"4 cm","binding":"Form.ChooseBrand.WordInternalLogo","removeAndKeepContent":false,"disableUpdates":false,"type":"image"}},{"type":"richTextContentControl","id":"030a8f0d-9998-400a-ae0f-292295351064","elementConfiguration":{"removeAndKeepContent":false,"disableUpdates":false,"type":"text"}},{"type":"richTextContentControl","id":"c8072775-7977-4b7b-bcfc-6238c5191744","elementConfiguration":{"binding":"Form.Confidentiality.Confidentiality","removeAndKeepContent":false,"disableUpdates":false,"type":"text"}},{"type":"richTextContentControl","id":"dcc62f7c-edc5-4dd3-8fd6-3e7d33e3db6b","elementConfiguration":{"templateBinding":"{{Form.Confidentiality.Insert}} {{Form.ClientName}} {{Form.Confidentiality.InsertSuffix}}","visibility":{"action":"hide","binding":"Form.Confidentiality.Confidentiality","operator":"notEquals","compareValue":"Client Confidential"},"removeAndKeepContent":false,"disableUpdates":false,"type":"text"}},{"type":"richTextContentControl","id":"36a0b560-b90d-432a-a10f-aec14786c50e","elementConfiguration":{"templateBinding":"{{Form.Confidentiality.Insert}} {{Form.ClientName}} {{Form.Confidentiality.InsertSuffix}}","visibility":{"action":"hide","binding":"Form.Confidentiality.Confidentiality","operator":"notEquals","compareValue":"Client Confidential"},"removeAndKeepContent":false,"disableUpdates":false,"type":"text"}},{"type":"richTextContentControl","id":"376ed169-aaf0-465b-b07f-97fe4fd6cd2c","elementConfiguration":{"binding":"Form.Confidentiality.Insert","visibility":{"action":"hide","binding":"Form.Confidentiality.Confidentiality","operator":"equals","compareValue":"Client Confidential"},"removeAndKeepContent":false,"disableUpdates":false,"type":"text"}},{"type":"richTextContentControl","id":"f26305af-7677-4f88-9cf1-bf60c86a47b2","elementConfiguration":{"binding":"Form.DocumentType","removeAndKeepContent":false,"disableUpdates":false,"type":"text"}},{"type":"richTextContentControl","id":"b4003ea8-c4af-4029-9a5b-4ccdbf898b67","elementConfiguration":{"binding":"Form.DocumentTitle","removeAndKeepContent":false,"disableUpdates":false,"type":"text"}},{"type":"richTextContentControl","id":"ce5ade19-5690-4989-8d1c-b0a71217e8c1","elementConfiguration":{"binding":"Form.DocumentSubtitle","removeAndKeepContent":false,"disableUpdates":false,"type":"text"}}],"transformationConfigurations":[{"binding":"Form.Brand.P-Illustration-Negative","shapeName":"Logo","namedSections":"all","namedPages":"default","horizontalRelativePosition":"page","horizontalAlignment":"left","verticalRelativePosition":"page","verticalAlignment":"top","imageTextWrapping":"behindText","disableUpdates":false,"type":"imageHeader"},{"colorTheme":"{{Form.ChooseBrand.WordColorTheme}}","originalColorThemeXml":"<a:clrScheme name=\"ION-Group-LightBG\" xmlns:a=\"http://schemas.openxmlformats.org/drawingml/2006/main\"><a:dk1><a:srgbClr val=\"001437\" /></a:dk1><a:lt1><a:srgbClr val=\"FFFFFF\" /></a:lt1><a:dk2><a:srgbClr val=\"001437\" /></a:dk2><a:lt2><a:srgbClr val=\"FFFFFF\" /></a:lt2><a:accent1><a:srgbClr val=\"007AC5\" /></a:accent1><a:accent2><a:srgbClr val=\"00A5E6\" /></a:accent2><a:accent3><a:srgbClr val=\"D75641\" /></a:accent3><a:accent4><a:srgbClr val=\"AFAFB4\" /></a:accent4><a:accent5><a:srgbClr val=\"4D5B73\" /></a:accent5><a:accent6><a:srgbClr val=\"B2B8C3\" /></a:accent6><a:hlink><a:srgbClr val=\"00A5E6\" /></a:hlink><a:folHlink><a:srgbClr val=\"00A5E6\" /></a:folHlink></a:clrScheme>","disableUpdates":false,"type":"colorTheme"}],"isBaseTemplate":false,"templateName":"ION full document template","templateDescription":"ION full document template working version April 2021","enableDocumentContentUpdater":true,"version":"1.12"}]]></TemplafyTemplate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7D0D5-2E81-4AB7-97D0-4868AC01D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2d65d-4e81-4f0b-b061-949f0c8fc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3E5C1-5C36-41B8-902F-48E94AEECD53}">
  <ds:schemaRefs/>
</ds:datastoreItem>
</file>

<file path=customXml/itemProps3.xml><?xml version="1.0" encoding="utf-8"?>
<ds:datastoreItem xmlns:ds="http://schemas.openxmlformats.org/officeDocument/2006/customXml" ds:itemID="{79B5E497-BDBB-47DD-8923-FE2939223E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51445-330F-40DE-899D-1DE74FA52B72}">
  <ds:schemaRefs>
    <ds:schemaRef ds:uri="http://schemas.openxmlformats.org/officeDocument/2006/bibliography"/>
  </ds:schemaRefs>
</ds:datastoreItem>
</file>

<file path=customXml/itemProps5.xml><?xml version="1.0" encoding="utf-8"?>
<ds:datastoreItem xmlns:ds="http://schemas.openxmlformats.org/officeDocument/2006/customXml" ds:itemID="{6213B81A-5BBD-4EFC-A0D3-D610A83BED54}">
  <ds:schemaRefs/>
</ds:datastoreItem>
</file>

<file path=customXml/itemProps6.xml><?xml version="1.0" encoding="utf-8"?>
<ds:datastoreItem xmlns:ds="http://schemas.openxmlformats.org/officeDocument/2006/customXml" ds:itemID="{8D24527A-252B-4F87-B149-1CED08FB0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Cerved%20Rating%20Agency%20template_full%20document.dotx</Template>
  <TotalTime>27</TotalTime>
  <Pages>21</Pages>
  <Words>5313</Words>
  <Characters>30290</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Metodologia emittente imprese non finanziarie</vt:lpstr>
    </vt:vector>
  </TitlesOfParts>
  <Manager>[Client name]</Manager>
  <Company>ION Trading UK Limited</Company>
  <LinksUpToDate>false</LinksUpToDate>
  <CharactersWithSpaces>35532</CharactersWithSpaces>
  <SharedDoc>false</SharedDoc>
  <HyperlinkBase/>
  <HLinks>
    <vt:vector size="108" baseType="variant">
      <vt:variant>
        <vt:i4>1638452</vt:i4>
      </vt:variant>
      <vt:variant>
        <vt:i4>101</vt:i4>
      </vt:variant>
      <vt:variant>
        <vt:i4>0</vt:i4>
      </vt:variant>
      <vt:variant>
        <vt:i4>5</vt:i4>
      </vt:variant>
      <vt:variant>
        <vt:lpwstr/>
      </vt:variant>
      <vt:variant>
        <vt:lpwstr>_Toc178982529</vt:lpwstr>
      </vt:variant>
      <vt:variant>
        <vt:i4>1638452</vt:i4>
      </vt:variant>
      <vt:variant>
        <vt:i4>95</vt:i4>
      </vt:variant>
      <vt:variant>
        <vt:i4>0</vt:i4>
      </vt:variant>
      <vt:variant>
        <vt:i4>5</vt:i4>
      </vt:variant>
      <vt:variant>
        <vt:lpwstr/>
      </vt:variant>
      <vt:variant>
        <vt:lpwstr>_Toc178982528</vt:lpwstr>
      </vt:variant>
      <vt:variant>
        <vt:i4>1638452</vt:i4>
      </vt:variant>
      <vt:variant>
        <vt:i4>89</vt:i4>
      </vt:variant>
      <vt:variant>
        <vt:i4>0</vt:i4>
      </vt:variant>
      <vt:variant>
        <vt:i4>5</vt:i4>
      </vt:variant>
      <vt:variant>
        <vt:lpwstr/>
      </vt:variant>
      <vt:variant>
        <vt:lpwstr>_Toc178982527</vt:lpwstr>
      </vt:variant>
      <vt:variant>
        <vt:i4>1638452</vt:i4>
      </vt:variant>
      <vt:variant>
        <vt:i4>83</vt:i4>
      </vt:variant>
      <vt:variant>
        <vt:i4>0</vt:i4>
      </vt:variant>
      <vt:variant>
        <vt:i4>5</vt:i4>
      </vt:variant>
      <vt:variant>
        <vt:lpwstr/>
      </vt:variant>
      <vt:variant>
        <vt:lpwstr>_Toc178982526</vt:lpwstr>
      </vt:variant>
      <vt:variant>
        <vt:i4>1638452</vt:i4>
      </vt:variant>
      <vt:variant>
        <vt:i4>77</vt:i4>
      </vt:variant>
      <vt:variant>
        <vt:i4>0</vt:i4>
      </vt:variant>
      <vt:variant>
        <vt:i4>5</vt:i4>
      </vt:variant>
      <vt:variant>
        <vt:lpwstr/>
      </vt:variant>
      <vt:variant>
        <vt:lpwstr>_Toc178982525</vt:lpwstr>
      </vt:variant>
      <vt:variant>
        <vt:i4>1638452</vt:i4>
      </vt:variant>
      <vt:variant>
        <vt:i4>71</vt:i4>
      </vt:variant>
      <vt:variant>
        <vt:i4>0</vt:i4>
      </vt:variant>
      <vt:variant>
        <vt:i4>5</vt:i4>
      </vt:variant>
      <vt:variant>
        <vt:lpwstr/>
      </vt:variant>
      <vt:variant>
        <vt:lpwstr>_Toc178982524</vt:lpwstr>
      </vt:variant>
      <vt:variant>
        <vt:i4>1638452</vt:i4>
      </vt:variant>
      <vt:variant>
        <vt:i4>65</vt:i4>
      </vt:variant>
      <vt:variant>
        <vt:i4>0</vt:i4>
      </vt:variant>
      <vt:variant>
        <vt:i4>5</vt:i4>
      </vt:variant>
      <vt:variant>
        <vt:lpwstr/>
      </vt:variant>
      <vt:variant>
        <vt:lpwstr>_Toc178982523</vt:lpwstr>
      </vt:variant>
      <vt:variant>
        <vt:i4>1638452</vt:i4>
      </vt:variant>
      <vt:variant>
        <vt:i4>59</vt:i4>
      </vt:variant>
      <vt:variant>
        <vt:i4>0</vt:i4>
      </vt:variant>
      <vt:variant>
        <vt:i4>5</vt:i4>
      </vt:variant>
      <vt:variant>
        <vt:lpwstr/>
      </vt:variant>
      <vt:variant>
        <vt:lpwstr>_Toc178982522</vt:lpwstr>
      </vt:variant>
      <vt:variant>
        <vt:i4>1638452</vt:i4>
      </vt:variant>
      <vt:variant>
        <vt:i4>53</vt:i4>
      </vt:variant>
      <vt:variant>
        <vt:i4>0</vt:i4>
      </vt:variant>
      <vt:variant>
        <vt:i4>5</vt:i4>
      </vt:variant>
      <vt:variant>
        <vt:lpwstr/>
      </vt:variant>
      <vt:variant>
        <vt:lpwstr>_Toc178982521</vt:lpwstr>
      </vt:variant>
      <vt:variant>
        <vt:i4>1638452</vt:i4>
      </vt:variant>
      <vt:variant>
        <vt:i4>47</vt:i4>
      </vt:variant>
      <vt:variant>
        <vt:i4>0</vt:i4>
      </vt:variant>
      <vt:variant>
        <vt:i4>5</vt:i4>
      </vt:variant>
      <vt:variant>
        <vt:lpwstr/>
      </vt:variant>
      <vt:variant>
        <vt:lpwstr>_Toc178982520</vt:lpwstr>
      </vt:variant>
      <vt:variant>
        <vt:i4>1703988</vt:i4>
      </vt:variant>
      <vt:variant>
        <vt:i4>41</vt:i4>
      </vt:variant>
      <vt:variant>
        <vt:i4>0</vt:i4>
      </vt:variant>
      <vt:variant>
        <vt:i4>5</vt:i4>
      </vt:variant>
      <vt:variant>
        <vt:lpwstr/>
      </vt:variant>
      <vt:variant>
        <vt:lpwstr>_Toc178982512</vt:lpwstr>
      </vt:variant>
      <vt:variant>
        <vt:i4>1703988</vt:i4>
      </vt:variant>
      <vt:variant>
        <vt:i4>35</vt:i4>
      </vt:variant>
      <vt:variant>
        <vt:i4>0</vt:i4>
      </vt:variant>
      <vt:variant>
        <vt:i4>5</vt:i4>
      </vt:variant>
      <vt:variant>
        <vt:lpwstr/>
      </vt:variant>
      <vt:variant>
        <vt:lpwstr>_Toc178982511</vt:lpwstr>
      </vt:variant>
      <vt:variant>
        <vt:i4>1703988</vt:i4>
      </vt:variant>
      <vt:variant>
        <vt:i4>29</vt:i4>
      </vt:variant>
      <vt:variant>
        <vt:i4>0</vt:i4>
      </vt:variant>
      <vt:variant>
        <vt:i4>5</vt:i4>
      </vt:variant>
      <vt:variant>
        <vt:lpwstr/>
      </vt:variant>
      <vt:variant>
        <vt:lpwstr>_Toc178982510</vt:lpwstr>
      </vt:variant>
      <vt:variant>
        <vt:i4>1769524</vt:i4>
      </vt:variant>
      <vt:variant>
        <vt:i4>23</vt:i4>
      </vt:variant>
      <vt:variant>
        <vt:i4>0</vt:i4>
      </vt:variant>
      <vt:variant>
        <vt:i4>5</vt:i4>
      </vt:variant>
      <vt:variant>
        <vt:lpwstr/>
      </vt:variant>
      <vt:variant>
        <vt:lpwstr>_Toc178982509</vt:lpwstr>
      </vt:variant>
      <vt:variant>
        <vt:i4>1769524</vt:i4>
      </vt:variant>
      <vt:variant>
        <vt:i4>17</vt:i4>
      </vt:variant>
      <vt:variant>
        <vt:i4>0</vt:i4>
      </vt:variant>
      <vt:variant>
        <vt:i4>5</vt:i4>
      </vt:variant>
      <vt:variant>
        <vt:lpwstr/>
      </vt:variant>
      <vt:variant>
        <vt:lpwstr>_Toc178982508</vt:lpwstr>
      </vt:variant>
      <vt:variant>
        <vt:i4>1769524</vt:i4>
      </vt:variant>
      <vt:variant>
        <vt:i4>11</vt:i4>
      </vt:variant>
      <vt:variant>
        <vt:i4>0</vt:i4>
      </vt:variant>
      <vt:variant>
        <vt:i4>5</vt:i4>
      </vt:variant>
      <vt:variant>
        <vt:lpwstr/>
      </vt:variant>
      <vt:variant>
        <vt:lpwstr>_Toc178982507</vt:lpwstr>
      </vt:variant>
      <vt:variant>
        <vt:i4>1769524</vt:i4>
      </vt:variant>
      <vt:variant>
        <vt:i4>5</vt:i4>
      </vt:variant>
      <vt:variant>
        <vt:i4>0</vt:i4>
      </vt:variant>
      <vt:variant>
        <vt:i4>5</vt:i4>
      </vt:variant>
      <vt:variant>
        <vt:lpwstr/>
      </vt:variant>
      <vt:variant>
        <vt:lpwstr>_Toc178982506</vt:lpwstr>
      </vt:variant>
      <vt:variant>
        <vt:i4>2752591</vt:i4>
      </vt:variant>
      <vt:variant>
        <vt:i4>0</vt:i4>
      </vt:variant>
      <vt:variant>
        <vt:i4>0</vt:i4>
      </vt:variant>
      <vt:variant>
        <vt:i4>5</vt:i4>
      </vt:variant>
      <vt:variant>
        <vt:lpwstr>mailto:michela.stefanini@cerved.com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Metodologia emittente imprese non finanziarie</dc:title>
  <dc:subject/>
  <dc:creator>Cerved Rating Agency</dc:creator>
  <cp:keywords/>
  <dc:description/>
  <cp:lastModifiedBy>Parretta Cristian</cp:lastModifiedBy>
  <cp:revision>17</cp:revision>
  <cp:lastPrinted>2024-11-21T22:14:00Z</cp:lastPrinted>
  <dcterms:created xsi:type="dcterms:W3CDTF">2024-10-20T21:02:00Z</dcterms:created>
  <dcterms:modified xsi:type="dcterms:W3CDTF">2024-11-21T22:16:00Z</dcterms:modified>
  <cp:category/>
  <cp:contentStatus>Implementation analysis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1.12</vt:lpwstr>
  </property>
  <property fmtid="{D5CDD505-2E9C-101B-9397-08002B2CF9AE}" pid="3" name="Date">
    <vt:lpwstr>27 August 2015</vt:lpwstr>
  </property>
  <property fmtid="{D5CDD505-2E9C-101B-9397-08002B2CF9AE}" pid="4" name="PluginDependencies_0">
    <vt:lpwstr>{"636004586306042634:636004586306042629":[],"636004586306042634:636004586306042633":[{"dependencyType":"DataSource","dependencyId":":","dependencyVersion":null},{"dependencyType":"DataSource","dependencyId":":","dependencyVersion":null},{"dependencyType":</vt:lpwstr>
  </property>
  <property fmtid="{D5CDD505-2E9C-101B-9397-08002B2CF9AE}" pid="5" name="PluginDependencies_1">
    <vt:lpwstr>"DataSource","dependencyId":":","dependencyVersion":null},{"dependencyType":"DataSource","dependencyId":":","dependencyVersion":null},{"dependencyType":"DataSource","dependencyId":":","dependencyVersion":null},{"dependencyType":"DataSource","dependencyId"</vt:lpwstr>
  </property>
  <property fmtid="{D5CDD505-2E9C-101B-9397-08002B2CF9AE}" pid="6" name="PluginDependencies_2">
    <vt:lpwstr>:":","dependencyVersion":null},{"dependencyType":"DataSource","dependencyId":":","dependencyVersion":null},{"dependencyType":"DataSource","dependencyId":":","dependencyVersion":null},{"dependencyType":"DataSource","dependencyId":":","dependencyVersion":nu</vt:lpwstr>
  </property>
  <property fmtid="{D5CDD505-2E9C-101B-9397-08002B2CF9AE}" pid="7" name="PluginDependencies_3">
    <vt:lpwstr>ll},{"dependencyType":"DataSource","dependencyId":":","dependencyVersion":null},{"dependencyType":"DataSource","dependencyId":":","dependencyVersion":null},{"dependencyType":"DataSource","dependencyId":":","dependencyVersion":null},{"dependencyType":"Data</vt:lpwstr>
  </property>
  <property fmtid="{D5CDD505-2E9C-101B-9397-08002B2CF9AE}" pid="8" name="PluginDependencies_4">
    <vt:lpwstr>Source","dependencyId":":","dependencyVersion":null},{"dependencyType":"DataSource","dependencyId":":","dependencyVersion":null},{"dependencyType":"DataSource","dependencyId":":","dependencyVersion":null},{"dependencyType":"DataSource","dependencyId":":",</vt:lpwstr>
  </property>
  <property fmtid="{D5CDD505-2E9C-101B-9397-08002B2CF9AE}" pid="9" name="PluginDependencies_5">
    <vt:lpwstr>"dependencyVersion":null},{"dependencyType":"DataSource","dependencyId":":","dependencyVersion":null},{"dependencyType":"DataSource","dependencyId":":","dependencyVersion":null},{"dependencyType":"DataSource","dependencyId":":","dependencyVersion":null},{</vt:lpwstr>
  </property>
  <property fmtid="{D5CDD505-2E9C-101B-9397-08002B2CF9AE}" pid="10" name="PluginDependencies_6">
    <vt:lpwstr>"dependencyType":"DataSource","dependencyId":":","dependencyVersion":null},{"dependencyType":"DataSource","dependencyId":":","dependencyVersion":null},{"dependencyType":"DataSource","dependencyId":":","dependencyVersion":null},{"dependencyType":"DataSourc</vt:lpwstr>
  </property>
  <property fmtid="{D5CDD505-2E9C-101B-9397-08002B2CF9AE}" pid="11" name="PluginDependencies_7">
    <vt:lpwstr>e","dependencyId":":","dependencyVersion":null},{"dependencyType":"DataSource","dependencyId":":","dependencyVersion":null},{"dependencyType":"DataSource","dependencyId":":","dependencyVersion":null},{"dependencyType":"DataSource","dependencyId":":","depe</vt:lpwstr>
  </property>
  <property fmtid="{D5CDD505-2E9C-101B-9397-08002B2CF9AE}" pid="12" name="PluginDependencies_8">
    <vt:lpwstr>ndencyVersion":null},{"dependencyType":"DataSource","dependencyId":":","dependencyVersion":null},{"dependencyType":"DataSource","dependencyId":":","dependencyVersion":null},{"dependencyType":"DataSource","dependencyId":":","dependencyVersion":null},{"depe</vt:lpwstr>
  </property>
  <property fmtid="{D5CDD505-2E9C-101B-9397-08002B2CF9AE}" pid="13" name="PluginDependencies_9">
    <vt:lpwstr>ndencyType":"DataSource","dependencyId":":","dependencyVersion":null},{"dependencyType":"DataSource","dependencyId":":","dependencyVersion":null},{"dependencyType":"DataSource","dependencyId":":","dependencyVersion":null},{"dependencyType":"DataSource","d</vt:lpwstr>
  </property>
  <property fmtid="{D5CDD505-2E9C-101B-9397-08002B2CF9AE}" pid="14" name="PluginDependencies_10">
    <vt:lpwstr>ependencyId":":","dependencyVersion":null},{"dependencyType":"DataSource","dependencyId":":","dependencyVersion":null},{"dependencyType":"DataSource","dependencyId":":","dependencyVersion":null},{"dependencyType":"DataSource","dependencyId":":","dependenc</vt:lpwstr>
  </property>
  <property fmtid="{D5CDD505-2E9C-101B-9397-08002B2CF9AE}" pid="15" name="PluginDependencies_11">
    <vt:lpwstr>yVersion":null},{"dependencyType":"DataSource","dependencyId":":","dependencyVersion":null},{"dependencyType":"DataSource","dependencyId":":","dependencyVersion":null},{"dependencyType":"DataSource","dependencyId":":","dependencyVersion":null},{"dependenc</vt:lpwstr>
  </property>
  <property fmtid="{D5CDD505-2E9C-101B-9397-08002B2CF9AE}" pid="16" name="PluginDependencies_12">
    <vt:lpwstr>yType":"DataSource","dependencyId":":","dependencyVersion":null},{"dependencyType":"DataSource","dependencyId":":","dependencyVersion":null},{"dependencyType":"DataSource","dependencyId":":","dependencyVersion":null},{"dependencyType":"DataSource","depend</vt:lpwstr>
  </property>
  <property fmtid="{D5CDD505-2E9C-101B-9397-08002B2CF9AE}" pid="17" name="PluginDependencies_13">
    <vt:lpwstr>encyId":":","dependencyVersion":null},{"dependencyType":"DataSource","dependencyId":":","dependencyVersion":null},{"dependencyType":"DataSource","dependencyId":":","dependencyVersion":null},{"dependencyType":"DataSource","dependencyId":":","dependencyVers</vt:lpwstr>
  </property>
  <property fmtid="{D5CDD505-2E9C-101B-9397-08002B2CF9AE}" pid="18" name="PluginDependencies_14">
    <vt:lpwstr>ion":null},{"dependencyType":"DataSource","dependencyId":":","dependencyVersion":null},{"dependencyType":"DataSource","dependencyId":":","dependencyVersion":null},{"dependencyType":"DataSource","dependencyId":":","dependencyVersion":null},{"dependencyType</vt:lpwstr>
  </property>
  <property fmtid="{D5CDD505-2E9C-101B-9397-08002B2CF9AE}" pid="19" name="PluginDependencies_15">
    <vt:lpwstr>":"DataSource","dependencyId":":","dependencyVersion":null},{"dependencyType":"DataSource","dependencyId":":","dependencyVersion":null},{"dependencyType":"DataSource","dependencyId":":","dependencyVersion":null},{"dependencyType":"DataSource","dependencyI</vt:lpwstr>
  </property>
  <property fmtid="{D5CDD505-2E9C-101B-9397-08002B2CF9AE}" pid="20" name="PluginDependencies_16">
    <vt:lpwstr>d":":","dependencyVersion":null},{"dependencyType":"DataSource","dependencyId":":","dependencyVersion":null},{"dependencyType":"DataSource","dependencyId":":","dependencyVersion":null},{"dependencyType":"DataSource","dependencyId":":","dependencyVersion":</vt:lpwstr>
  </property>
  <property fmtid="{D5CDD505-2E9C-101B-9397-08002B2CF9AE}" pid="21" name="PluginDependencies_17">
    <vt:lpwstr>null},{"dependencyType":"DataSource","dependencyId":":","dependencyVersion":null},{"dependencyType":"DataSource","dependencyId":":","dependencyVersion":null},{"dependencyType":"DataSource","dependencyId":":","dependencyVersion":null},{"dependencyType":"Da</vt:lpwstr>
  </property>
  <property fmtid="{D5CDD505-2E9C-101B-9397-08002B2CF9AE}" pid="22" name="PluginDependencies_18">
    <vt:lpwstr>taSource","dependencyId":":","dependencyVersion":null},{"dependencyType":"DataSource","dependencyId":":","dependencyVersion":null},{"dependencyType":"DataSource","dependencyId":":","dependencyVersion":null},{"dependencyType":"DataSource","dependencyId":":</vt:lpwstr>
  </property>
  <property fmtid="{D5CDD505-2E9C-101B-9397-08002B2CF9AE}" pid="23" name="PluginDependencies_19">
    <vt:lpwstr>","dependencyVersion":null},{"dependencyType":"DataSource","dependencyId":":","dependencyVersion":null},{"dependencyType":"DataSource","dependencyId":":","dependencyVersion":null},{"dependencyType":"DataSource","dependencyId":":","dependencyVersion":null}</vt:lpwstr>
  </property>
  <property fmtid="{D5CDD505-2E9C-101B-9397-08002B2CF9AE}" pid="24" name="PluginDependencies_20">
    <vt:lpwstr>,{"dependencyType":"DataSource","dependencyId":":","dependencyVersion":null},{"dependencyType":"DataSource","dependencyId":":","dependencyVersion":null},{"dependencyType":"DataSource","dependencyId":":","dependencyVersion":null},{"dependencyType":"DataSou</vt:lpwstr>
  </property>
  <property fmtid="{D5CDD505-2E9C-101B-9397-08002B2CF9AE}" pid="25" name="PluginDependencies_21">
    <vt:lpwstr>rce","dependencyId":":","dependencyVersion":null},{"dependencyType":"DataSource","dependencyId":":","dependencyVersion":null},{"dependencyType":"DataSource","dependencyId":":","dependencyVersion":null},{"dependencyType":"DataSource","dependencyId":":","de</vt:lpwstr>
  </property>
  <property fmtid="{D5CDD505-2E9C-101B-9397-08002B2CF9AE}" pid="26" name="PluginDependencies_22">
    <vt:lpwstr>pendencyVersion":null},{"dependencyType":"DataSource","dependencyId":":","dependencyVersion":null},{"dependencyType":"DataSource","dependencyId":":","dependencyVersion":null},{"dependencyType":"DataSource","dependencyId":":","dependencyVersion":null},{"de</vt:lpwstr>
  </property>
  <property fmtid="{D5CDD505-2E9C-101B-9397-08002B2CF9AE}" pid="27" name="PluginDependencies_23">
    <vt:lpwstr>pendencyType":"DataSource","dependencyId":":","dependencyVersion":null},{"dependencyType":"DataSource","dependencyId":":","dependencyVersion":null},{"dependencyType":"DataSource","dependencyId":":","dependencyVersion":null},{"dependencyType":"DataSource",</vt:lpwstr>
  </property>
  <property fmtid="{D5CDD505-2E9C-101B-9397-08002B2CF9AE}" pid="28" name="PluginDependencies_24">
    <vt:lpwstr>"dependencyId":":","dependencyVersion":null},{"dependencyType":"DataSource","dependencyId":":","dependencyVersion":null},{"dependencyType":"DataSource","dependencyId":":","dependencyVersion":null},{"dependencyType":"DataSource","dependencyId":":","depende</vt:lpwstr>
  </property>
  <property fmtid="{D5CDD505-2E9C-101B-9397-08002B2CF9AE}" pid="29" name="PluginDependencies_25">
    <vt:lpwstr>ncyVersion":null},{"dependencyType":"DataSource","dependencyId":":","dependencyVersion":null},{"dependencyType":"DataSource","dependencyId":":","dependencyVersion":null},{"dependencyType":"DataSource","dependencyId":":","dependencyVersion":null},{"depende</vt:lpwstr>
  </property>
  <property fmtid="{D5CDD505-2E9C-101B-9397-08002B2CF9AE}" pid="30" name="PluginDependencies_26">
    <vt:lpwstr>ncyType":"DataSource","dependencyId":":","dependencyVersion":null},{"dependencyType":"DataSource","dependencyId":":","dependencyVersion":null},{"dependencyType":"DataSource","dependencyId":":","dependencyVersion":null},{"dependencyType":"DataSource","depe</vt:lpwstr>
  </property>
  <property fmtid="{D5CDD505-2E9C-101B-9397-08002B2CF9AE}" pid="31" name="PluginDependencies_27">
    <vt:lpwstr>ndencyId":":","dependencyVersion":null},{"dependencyType":"DataSource","dependencyId":":","dependencyVersion":null},{"dependencyType":"DataSource","dependencyId":":","dependencyVersion":null},{"dependencyType":"DataSource","dependencyId":":","dependencyVe</vt:lpwstr>
  </property>
  <property fmtid="{D5CDD505-2E9C-101B-9397-08002B2CF9AE}" pid="32" name="PluginDependencies_28">
    <vt:lpwstr>rsion":null},{"dependencyType":"DataSource","dependencyId":":","dependencyVersion":null},{"dependencyType":"DataSource","dependencyId":":","dependencyVersion":null},{"dependencyType":"DataSource","dependencyId":":","dependencyVersion":null},{"dependencyTy</vt:lpwstr>
  </property>
  <property fmtid="{D5CDD505-2E9C-101B-9397-08002B2CF9AE}" pid="33" name="PluginDependencies_29">
    <vt:lpwstr>pe":"DataSource","dependencyId":":","dependencyVersion":null},{"dependencyType":"DataSource","dependencyId":":","dependencyVersion":null},{"dependencyType":"DataSource","dependencyId":":","dependencyVersion":null},{"dependencyType":"DataSource","dependenc</vt:lpwstr>
  </property>
  <property fmtid="{D5CDD505-2E9C-101B-9397-08002B2CF9AE}" pid="34" name="PluginDependencies_30">
    <vt:lpwstr>yId":":","dependencyVersion":null},{"dependencyType":"DataSource","dependencyId":":","dependencyVersion":null},{"dependencyType":"DataSource","dependencyId":":","dependencyVersion":null},{"dependencyType":"DataSource","dependencyId":":","dependencyVersion</vt:lpwstr>
  </property>
  <property fmtid="{D5CDD505-2E9C-101B-9397-08002B2CF9AE}" pid="35" name="PluginDependencies_31">
    <vt:lpwstr>":null},{"dependencyType":"DataSource","dependencyId":":","dependencyVersion":null},{"dependencyType":"DataSource","dependencyId":":","dependencyVersion":null},{"dependencyType":"DataSource","dependencyId":":","dependencyVersion":null},{"dependencyType":"</vt:lpwstr>
  </property>
  <property fmtid="{D5CDD505-2E9C-101B-9397-08002B2CF9AE}" pid="36" name="PluginDependencies_32">
    <vt:lpwstr>DataSource","dependencyId":":","dependencyVersion":null},{"dependencyType":"DataSource","dependencyId":":","dependencyVersion":null},{"dependencyType":"DataSource","dependencyId":":","dependencyVersion":null},{"dependencyType":"DataSource","dependencyId":</vt:lpwstr>
  </property>
  <property fmtid="{D5CDD505-2E9C-101B-9397-08002B2CF9AE}" pid="37" name="PluginDependencies_33">
    <vt:lpwstr>":","dependencyVersion":null},{"dependencyType":"DataSource","dependencyId":":","dependencyVersion":null},{"dependencyType":"DataSource","dependencyId":":","dependencyVersion":null},{"dependencyType":"DataSource","dependencyId":":","dependencyVersion":nul</vt:lpwstr>
  </property>
  <property fmtid="{D5CDD505-2E9C-101B-9397-08002B2CF9AE}" pid="38" name="PluginDependencies_34">
    <vt:lpwstr>l},{"dependencyType":"DataSource","dependencyId":":","dependencyVersion":null},{"dependencyType":"DataSource","dependencyId":":","dependencyVersion":null},{"dependencyType":"DataSource","dependencyId":":","dependencyVersion":null},{"dependencyType":"DataS</vt:lpwstr>
  </property>
  <property fmtid="{D5CDD505-2E9C-101B-9397-08002B2CF9AE}" pid="39" name="PluginDependencies_35">
    <vt:lpwstr>ource","dependencyId":":","dependencyVersion":null},{"dependencyType":"DataSource","dependencyId":":","dependencyVersion":null},{"dependencyType":"DataSource","dependencyId":":","dependencyVersion":null},{"dependencyType":"DataSource","dependencyId":":","</vt:lpwstr>
  </property>
  <property fmtid="{D5CDD505-2E9C-101B-9397-08002B2CF9AE}" pid="40" name="PluginDependencies_36">
    <vt:lpwstr>dependencyVersion":null},{"dependencyType":"DataSource","dependencyId":":","dependencyVersion":null},{"dependencyType":"DataSource","dependencyId":":","dependencyVersion":null},{"dependencyType":"DataSource","dependencyId":":","dependencyVersion":null},{"</vt:lpwstr>
  </property>
  <property fmtid="{D5CDD505-2E9C-101B-9397-08002B2CF9AE}" pid="41" name="PluginDependencies_37">
    <vt:lpwstr>dependencyType":"DataSource","dependencyId":":","dependencyVersion":null},{"dependencyType":"DataSource","dependencyId":":","dependencyVersion":null},{"dependencyType":"DataSource","dependencyId":":","dependencyVersion":null},{"dependencyType":"DataSource</vt:lpwstr>
  </property>
  <property fmtid="{D5CDD505-2E9C-101B-9397-08002B2CF9AE}" pid="42" name="PluginDependencies_38">
    <vt:lpwstr>","dependencyId":":","dependencyVersion":null},{"dependencyType":"DataSource","dependencyId":":","dependencyVersion":null}],"636004586306042634:636004586306042630":[],"636004586306042634:636004586306042631":[],"636004586306042634:636004586306042632":[],"6</vt:lpwstr>
  </property>
  <property fmtid="{D5CDD505-2E9C-101B-9397-08002B2CF9AE}" pid="43" name="PluginDependencies_39">
    <vt:lpwstr>36004586306042634:636004593458322006":[]}</vt:lpwstr>
  </property>
  <property fmtid="{D5CDD505-2E9C-101B-9397-08002B2CF9AE}" pid="44" name="CustomerId">
    <vt:lpwstr>ion</vt:lpwstr>
  </property>
  <property fmtid="{D5CDD505-2E9C-101B-9397-08002B2CF9AE}" pid="45" name="TemplateId">
    <vt:lpwstr>636337195121019016</vt:lpwstr>
  </property>
  <property fmtid="{D5CDD505-2E9C-101B-9397-08002B2CF9AE}" pid="46" name="UserProfileId">
    <vt:lpwstr>636353556537864963</vt:lpwstr>
  </property>
  <property fmtid="{D5CDD505-2E9C-101B-9397-08002B2CF9AE}" pid="47" name="TemplafyTimeStamp">
    <vt:lpwstr>2021-07-29T07:44:03.8111602Z</vt:lpwstr>
  </property>
  <property fmtid="{D5CDD505-2E9C-101B-9397-08002B2CF9AE}" pid="48" name="ContentTypeId">
    <vt:lpwstr>0x01010087D6BF95BD83BB4AB0EA0EF66B2172CE</vt:lpwstr>
  </property>
  <property fmtid="{D5CDD505-2E9C-101B-9397-08002B2CF9AE}" pid="49" name="TemplafyVersion">
    <vt:lpwstr>Q42021</vt:lpwstr>
  </property>
  <property fmtid="{D5CDD505-2E9C-101B-9397-08002B2CF9AE}" pid="50" name="TemplafyTenantId">
    <vt:lpwstr>ion</vt:lpwstr>
  </property>
  <property fmtid="{D5CDD505-2E9C-101B-9397-08002B2CF9AE}" pid="51" name="TemplafyTemplateId">
    <vt:lpwstr>637471829379733144</vt:lpwstr>
  </property>
  <property fmtid="{D5CDD505-2E9C-101B-9397-08002B2CF9AE}" pid="52" name="TemplafyUserProfileId">
    <vt:lpwstr>637781241884967613</vt:lpwstr>
  </property>
</Properties>
</file>